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5052E" w14:textId="1A571738" w:rsidR="009C43A8" w:rsidRPr="00987FB9" w:rsidRDefault="009C43A8" w:rsidP="00762919">
      <w:pPr>
        <w:pStyle w:val="Heading1"/>
      </w:pPr>
      <w:r w:rsidRPr="00987FB9">
        <w:t xml:space="preserve">BUDGET DETAIL </w:t>
      </w:r>
      <w:smartTag w:uri="urn:schemas-microsoft-com:office:smarttags" w:element="stockticker">
        <w:r w:rsidRPr="00987FB9">
          <w:t>AND</w:t>
        </w:r>
      </w:smartTag>
      <w:r w:rsidRPr="00987FB9">
        <w:t xml:space="preserve"> PAYMENT PROVISIONS</w:t>
      </w:r>
    </w:p>
    <w:p w14:paraId="71E46D01" w14:textId="77777777" w:rsidR="009C43A8" w:rsidRPr="00987FB9" w:rsidRDefault="009C43A8" w:rsidP="00762919"/>
    <w:p w14:paraId="6336C183" w14:textId="1A228B2C" w:rsidR="009C43A8" w:rsidRPr="00987FB9" w:rsidRDefault="009C43A8" w:rsidP="00762919">
      <w:pPr>
        <w:pStyle w:val="Heading2"/>
        <w:numPr>
          <w:ilvl w:val="0"/>
          <w:numId w:val="30"/>
        </w:numPr>
        <w:ind w:hanging="720"/>
      </w:pPr>
      <w:r w:rsidRPr="00987FB9">
        <w:t>Invoicing and Payment</w:t>
      </w:r>
    </w:p>
    <w:p w14:paraId="7E13C7D8" w14:textId="77777777" w:rsidR="00987FB9" w:rsidRPr="00987FB9" w:rsidRDefault="00987FB9" w:rsidP="00B82862">
      <w:pPr>
        <w:ind w:left="1440" w:hanging="720"/>
        <w:rPr>
          <w:rFonts w:cs="Arial"/>
          <w:szCs w:val="24"/>
        </w:rPr>
      </w:pPr>
    </w:p>
    <w:p w14:paraId="1C97A3C0" w14:textId="4AFF4ED0" w:rsidR="009C43A8" w:rsidRPr="00987FB9" w:rsidRDefault="009C43A8" w:rsidP="00163806">
      <w:pPr>
        <w:pStyle w:val="ListParagraph"/>
        <w:numPr>
          <w:ilvl w:val="0"/>
          <w:numId w:val="28"/>
        </w:numPr>
        <w:ind w:left="1080"/>
        <w:rPr>
          <w:rFonts w:cs="Arial"/>
          <w:szCs w:val="24"/>
        </w:rPr>
      </w:pPr>
      <w:r w:rsidRPr="00987FB9">
        <w:rPr>
          <w:rFonts w:cs="Arial"/>
          <w:szCs w:val="24"/>
        </w:rPr>
        <w:t>The max</w:t>
      </w:r>
      <w:r w:rsidR="00F565DA" w:rsidRPr="00987FB9">
        <w:rPr>
          <w:rFonts w:cs="Arial"/>
          <w:szCs w:val="24"/>
        </w:rPr>
        <w:t>imum amount payable under this A</w:t>
      </w:r>
      <w:r w:rsidRPr="00987FB9">
        <w:rPr>
          <w:rFonts w:cs="Arial"/>
          <w:szCs w:val="24"/>
        </w:rPr>
        <w:t>greement shall not exceed</w:t>
      </w:r>
      <w:r w:rsidR="004C288B">
        <w:rPr>
          <w:rFonts w:cs="Arial"/>
          <w:szCs w:val="24"/>
        </w:rPr>
        <w:t xml:space="preserve"> </w:t>
      </w:r>
      <w:r w:rsidR="004C288B" w:rsidRPr="009861BC">
        <w:rPr>
          <w:rFonts w:cs="Arial"/>
          <w:szCs w:val="24"/>
        </w:rPr>
        <w:t>$</w:t>
      </w:r>
      <w:r w:rsidR="00DA4CAF" w:rsidRPr="009861BC">
        <w:rPr>
          <w:rFonts w:cs="Arial"/>
          <w:szCs w:val="24"/>
        </w:rPr>
        <w:t>______________</w:t>
      </w:r>
      <w:r w:rsidR="00033173" w:rsidRPr="009861BC">
        <w:rPr>
          <w:rFonts w:cs="Arial"/>
          <w:szCs w:val="24"/>
        </w:rPr>
        <w:t>.</w:t>
      </w:r>
    </w:p>
    <w:p w14:paraId="0071D099" w14:textId="77777777" w:rsidR="00D00DF3" w:rsidRPr="00987FB9" w:rsidRDefault="00D00DF3" w:rsidP="00163806">
      <w:pPr>
        <w:tabs>
          <w:tab w:val="left" w:pos="1440"/>
        </w:tabs>
        <w:ind w:left="1080"/>
        <w:rPr>
          <w:rFonts w:cs="Arial"/>
          <w:szCs w:val="24"/>
        </w:rPr>
      </w:pPr>
    </w:p>
    <w:p w14:paraId="295C3AE0" w14:textId="20C9D580" w:rsidR="00E0458D" w:rsidRPr="00FF5D2D" w:rsidRDefault="00E0458D" w:rsidP="00163806">
      <w:pPr>
        <w:pStyle w:val="ListParagraph"/>
        <w:numPr>
          <w:ilvl w:val="0"/>
          <w:numId w:val="28"/>
        </w:numPr>
        <w:ind w:left="1080"/>
        <w:rPr>
          <w:rFonts w:cs="Arial"/>
          <w:szCs w:val="24"/>
        </w:rPr>
      </w:pPr>
      <w:r w:rsidRPr="00987FB9">
        <w:rPr>
          <w:rFonts w:cs="Arial"/>
          <w:szCs w:val="24"/>
        </w:rPr>
        <w:t xml:space="preserve">For services satisfactorily rendered, and upon receipt and approval of the invoice(s), </w:t>
      </w:r>
      <w:r w:rsidR="00E368E6" w:rsidRPr="00987FB9">
        <w:rPr>
          <w:rFonts w:cs="Arial"/>
          <w:szCs w:val="24"/>
        </w:rPr>
        <w:t>Covered California</w:t>
      </w:r>
      <w:r w:rsidRPr="00987FB9">
        <w:rPr>
          <w:rFonts w:cs="Arial"/>
          <w:szCs w:val="24"/>
        </w:rPr>
        <w:t xml:space="preserve"> agrees to pay the Contractor in</w:t>
      </w:r>
      <w:r w:rsidR="00C3264F">
        <w:rPr>
          <w:rFonts w:cs="Arial"/>
          <w:szCs w:val="24"/>
        </w:rPr>
        <w:t xml:space="preserve"> arrears for said services</w:t>
      </w:r>
      <w:r w:rsidR="001D4810">
        <w:rPr>
          <w:rFonts w:cs="Arial"/>
          <w:szCs w:val="24"/>
        </w:rPr>
        <w:t xml:space="preserve"> </w:t>
      </w:r>
      <w:r w:rsidR="00C3264F" w:rsidRPr="00762919">
        <w:rPr>
          <w:rFonts w:cs="Arial"/>
          <w:szCs w:val="24"/>
        </w:rPr>
        <w:t xml:space="preserve">at the </w:t>
      </w:r>
      <w:r w:rsidRPr="00762919">
        <w:rPr>
          <w:rFonts w:cs="Arial"/>
          <w:szCs w:val="24"/>
        </w:rPr>
        <w:t>rate</w:t>
      </w:r>
      <w:r w:rsidR="00C3264F" w:rsidRPr="00762919">
        <w:rPr>
          <w:rFonts w:cs="Arial"/>
          <w:szCs w:val="24"/>
        </w:rPr>
        <w:t xml:space="preserve">s listed on Exhibit B, </w:t>
      </w:r>
      <w:r w:rsidR="00B82862" w:rsidRPr="00762919">
        <w:rPr>
          <w:rFonts w:cs="Arial"/>
          <w:szCs w:val="24"/>
        </w:rPr>
        <w:t>Attachment 1 – Cost Worksheet</w:t>
      </w:r>
      <w:r w:rsidR="00FF5D2D" w:rsidRPr="00FF5D2D">
        <w:rPr>
          <w:rFonts w:cs="Arial"/>
          <w:szCs w:val="24"/>
        </w:rPr>
        <w:t>.</w:t>
      </w:r>
      <w:r w:rsidR="00DD009E">
        <w:rPr>
          <w:rFonts w:cs="Arial"/>
          <w:szCs w:val="24"/>
        </w:rPr>
        <w:t xml:space="preserve"> </w:t>
      </w:r>
    </w:p>
    <w:p w14:paraId="524B6D2E" w14:textId="77777777" w:rsidR="00E0458D" w:rsidRPr="00987FB9" w:rsidRDefault="00E0458D" w:rsidP="00163806">
      <w:pPr>
        <w:ind w:left="720"/>
        <w:rPr>
          <w:rFonts w:cs="Arial"/>
          <w:szCs w:val="24"/>
        </w:rPr>
      </w:pPr>
    </w:p>
    <w:p w14:paraId="32A85FD5" w14:textId="44D93787" w:rsidR="00E0458D" w:rsidRPr="009861BC" w:rsidRDefault="00DD009E" w:rsidP="00163806">
      <w:pPr>
        <w:ind w:left="1080"/>
        <w:rPr>
          <w:rFonts w:cs="Arial"/>
          <w:b/>
          <w:szCs w:val="24"/>
        </w:rPr>
      </w:pPr>
      <w:r w:rsidRPr="009861BC">
        <w:rPr>
          <w:rFonts w:cs="Arial"/>
          <w:b/>
          <w:szCs w:val="24"/>
        </w:rPr>
        <w:t>Under this agreement, there will be no separate reimbursement for overtime or travel expenses. All costs associated with hourly rates or deliverables must incorporate any travel or overtime expenses, as these will be considered part of the overall</w:t>
      </w:r>
      <w:r w:rsidR="001A11B8" w:rsidRPr="009861BC">
        <w:rPr>
          <w:rFonts w:cs="Arial"/>
          <w:b/>
          <w:szCs w:val="24"/>
        </w:rPr>
        <w:t xml:space="preserve"> cost</w:t>
      </w:r>
      <w:r w:rsidRPr="009861BC">
        <w:rPr>
          <w:rFonts w:cs="Arial"/>
          <w:b/>
          <w:szCs w:val="24"/>
        </w:rPr>
        <w:t>.</w:t>
      </w:r>
    </w:p>
    <w:p w14:paraId="126182D2" w14:textId="77777777" w:rsidR="00127B47" w:rsidRPr="00987FB9" w:rsidRDefault="00127B47" w:rsidP="00163806">
      <w:pPr>
        <w:ind w:left="360"/>
        <w:rPr>
          <w:rFonts w:cs="Arial"/>
          <w:szCs w:val="24"/>
        </w:rPr>
      </w:pPr>
    </w:p>
    <w:p w14:paraId="41E45D7C" w14:textId="0FC48CA7" w:rsidR="009C43A8" w:rsidRPr="00987FB9" w:rsidRDefault="004902B4" w:rsidP="00163806">
      <w:pPr>
        <w:pStyle w:val="ListParagraph"/>
        <w:numPr>
          <w:ilvl w:val="0"/>
          <w:numId w:val="28"/>
        </w:numPr>
        <w:ind w:left="1080"/>
        <w:rPr>
          <w:rFonts w:cs="Arial"/>
          <w:szCs w:val="24"/>
        </w:rPr>
      </w:pPr>
      <w:r>
        <w:rPr>
          <w:rFonts w:cs="Arial"/>
          <w:szCs w:val="24"/>
        </w:rPr>
        <w:t>The Contractor shall submit i</w:t>
      </w:r>
      <w:r w:rsidR="009C43A8" w:rsidRPr="00987FB9">
        <w:rPr>
          <w:rFonts w:cs="Arial"/>
          <w:szCs w:val="24"/>
        </w:rPr>
        <w:t xml:space="preserve">nvoices </w:t>
      </w:r>
      <w:r w:rsidR="00F62AEB">
        <w:rPr>
          <w:rFonts w:cs="Arial"/>
          <w:szCs w:val="24"/>
        </w:rPr>
        <w:t xml:space="preserve">for work performed </w:t>
      </w:r>
      <w:r w:rsidR="009C43A8" w:rsidRPr="00987FB9">
        <w:rPr>
          <w:rFonts w:cs="Arial"/>
          <w:szCs w:val="24"/>
        </w:rPr>
        <w:t xml:space="preserve">in triplicate </w:t>
      </w:r>
      <w:r w:rsidR="00F62AEB">
        <w:rPr>
          <w:rFonts w:cs="Arial"/>
          <w:szCs w:val="24"/>
        </w:rPr>
        <w:t xml:space="preserve">every 30 calendar days </w:t>
      </w:r>
      <w:r w:rsidR="009C43A8" w:rsidRPr="00987FB9">
        <w:rPr>
          <w:rFonts w:cs="Arial"/>
          <w:szCs w:val="24"/>
        </w:rPr>
        <w:t xml:space="preserve">not more frequently than monthly in arrears </w:t>
      </w:r>
      <w:r w:rsidR="006C62B9">
        <w:rPr>
          <w:rFonts w:cs="Arial"/>
          <w:szCs w:val="24"/>
        </w:rPr>
        <w:t xml:space="preserve">by mail </w:t>
      </w:r>
      <w:r w:rsidR="00601D37">
        <w:rPr>
          <w:rFonts w:cs="Arial"/>
          <w:szCs w:val="24"/>
        </w:rPr>
        <w:t xml:space="preserve">or email </w:t>
      </w:r>
      <w:r w:rsidR="009C43A8" w:rsidRPr="00987FB9">
        <w:rPr>
          <w:rFonts w:cs="Arial"/>
          <w:szCs w:val="24"/>
        </w:rPr>
        <w:t>to:</w:t>
      </w:r>
    </w:p>
    <w:p w14:paraId="70E3402A" w14:textId="77777777" w:rsidR="009C43A8" w:rsidRPr="00987FB9" w:rsidRDefault="009C43A8" w:rsidP="00B82862">
      <w:pPr>
        <w:rPr>
          <w:rFonts w:cs="Arial"/>
          <w:szCs w:val="24"/>
        </w:rPr>
      </w:pPr>
    </w:p>
    <w:p w14:paraId="592172CF" w14:textId="66C6F389" w:rsidR="00EB2F02" w:rsidRPr="00987FB9" w:rsidRDefault="00D2323D" w:rsidP="00762919">
      <w:pPr>
        <w:jc w:val="center"/>
      </w:pPr>
      <w:r w:rsidRPr="00987FB9">
        <w:t xml:space="preserve">Covered </w:t>
      </w:r>
      <w:r w:rsidR="00EB2F02" w:rsidRPr="00987FB9">
        <w:t>California</w:t>
      </w:r>
    </w:p>
    <w:p w14:paraId="0518ED17" w14:textId="77777777" w:rsidR="00922BF0" w:rsidRDefault="00EB2F02" w:rsidP="00762919">
      <w:pPr>
        <w:jc w:val="center"/>
      </w:pPr>
      <w:r w:rsidRPr="00987FB9">
        <w:t xml:space="preserve">Attn: </w:t>
      </w:r>
      <w:r w:rsidR="002F3111" w:rsidRPr="00987FB9">
        <w:t>Accounting</w:t>
      </w:r>
    </w:p>
    <w:p w14:paraId="37B2D43C" w14:textId="284C359E" w:rsidR="00EB2F02" w:rsidRPr="00987FB9" w:rsidRDefault="004A3254" w:rsidP="00762919">
      <w:pPr>
        <w:jc w:val="center"/>
      </w:pPr>
      <w:r w:rsidRPr="00987FB9">
        <w:t>1601 Exposition Blvd.</w:t>
      </w:r>
    </w:p>
    <w:p w14:paraId="6284E620" w14:textId="77777777" w:rsidR="004A3254" w:rsidRDefault="004A3254">
      <w:pPr>
        <w:jc w:val="center"/>
      </w:pPr>
      <w:r w:rsidRPr="00987FB9">
        <w:t>Sacramento, CA 95815</w:t>
      </w:r>
    </w:p>
    <w:p w14:paraId="522B428F" w14:textId="77777777" w:rsidR="00922BF0" w:rsidRDefault="00922BF0" w:rsidP="00B82862">
      <w:pPr>
        <w:jc w:val="center"/>
        <w:rPr>
          <w:rFonts w:cs="Arial"/>
          <w:szCs w:val="24"/>
        </w:rPr>
      </w:pPr>
    </w:p>
    <w:p w14:paraId="1EFF3E65" w14:textId="044170E8" w:rsidR="006C62B9" w:rsidRPr="0022367F" w:rsidRDefault="00922BF0" w:rsidP="0022367F">
      <w:pPr>
        <w:jc w:val="center"/>
        <w:rPr>
          <w:rFonts w:cs="Arial"/>
          <w:szCs w:val="24"/>
        </w:rPr>
      </w:pPr>
      <w:hyperlink r:id="rId8" w:history="1">
        <w:r w:rsidRPr="0022367F">
          <w:rPr>
            <w:rStyle w:val="Hyperlink"/>
            <w:rFonts w:cs="Arial"/>
            <w:color w:val="auto"/>
            <w:szCs w:val="24"/>
          </w:rPr>
          <w:t>CCInvoices@covered.ca.gov</w:t>
        </w:r>
      </w:hyperlink>
      <w:r w:rsidRPr="0022367F">
        <w:rPr>
          <w:rFonts w:cs="Arial"/>
          <w:szCs w:val="24"/>
        </w:rPr>
        <w:t xml:space="preserve"> </w:t>
      </w:r>
    </w:p>
    <w:p w14:paraId="4EA5456C" w14:textId="77777777" w:rsidR="00987FB9" w:rsidRDefault="00987FB9" w:rsidP="00B82862">
      <w:pPr>
        <w:ind w:left="1440"/>
        <w:rPr>
          <w:rFonts w:cs="Arial"/>
          <w:szCs w:val="24"/>
        </w:rPr>
      </w:pPr>
    </w:p>
    <w:p w14:paraId="226B3F8D" w14:textId="77777777" w:rsidR="001B447E" w:rsidRPr="00987FB9" w:rsidRDefault="001B447E" w:rsidP="0022367F">
      <w:pPr>
        <w:ind w:left="360" w:firstLine="720"/>
        <w:rPr>
          <w:rFonts w:cs="Arial"/>
          <w:szCs w:val="24"/>
        </w:rPr>
      </w:pPr>
      <w:r w:rsidRPr="00987FB9">
        <w:rPr>
          <w:rFonts w:cs="Arial"/>
          <w:szCs w:val="24"/>
        </w:rPr>
        <w:t>Invoices shall:</w:t>
      </w:r>
    </w:p>
    <w:p w14:paraId="0771BA2D" w14:textId="77777777" w:rsidR="001B447E" w:rsidRPr="00987FB9" w:rsidRDefault="001B447E" w:rsidP="00163806">
      <w:pPr>
        <w:ind w:left="1080"/>
        <w:rPr>
          <w:rFonts w:cs="Arial"/>
          <w:szCs w:val="24"/>
        </w:rPr>
      </w:pPr>
    </w:p>
    <w:p w14:paraId="30FFFB6F" w14:textId="35651102" w:rsidR="001B447E" w:rsidRPr="00987FB9" w:rsidRDefault="001B447E" w:rsidP="00163806">
      <w:pPr>
        <w:pStyle w:val="ListParagraph"/>
        <w:numPr>
          <w:ilvl w:val="0"/>
          <w:numId w:val="29"/>
        </w:numPr>
        <w:ind w:left="1440"/>
        <w:rPr>
          <w:rFonts w:cs="Arial"/>
          <w:szCs w:val="24"/>
        </w:rPr>
      </w:pPr>
      <w:r w:rsidRPr="00987FB9">
        <w:rPr>
          <w:rFonts w:cs="Arial"/>
          <w:szCs w:val="24"/>
        </w:rPr>
        <w:t>Be prepared on agency/company letterhead. If invoices are not on agency/company letterhead, invoices must be signed by an authorized official, employee, or agent certifying that the expenditures claimed represent actual expenses for the service performed under this Agreement.</w:t>
      </w:r>
    </w:p>
    <w:p w14:paraId="675D95CE" w14:textId="77777777" w:rsidR="00DD6794" w:rsidRPr="00987FB9" w:rsidRDefault="00DD6794" w:rsidP="00163806">
      <w:pPr>
        <w:ind w:left="2520" w:hanging="720"/>
        <w:rPr>
          <w:rFonts w:cs="Arial"/>
          <w:szCs w:val="24"/>
        </w:rPr>
      </w:pPr>
    </w:p>
    <w:p w14:paraId="0C4900CA" w14:textId="01309327" w:rsidR="001B447E" w:rsidRDefault="001B447E" w:rsidP="00163806">
      <w:pPr>
        <w:pStyle w:val="ListParagraph"/>
        <w:numPr>
          <w:ilvl w:val="0"/>
          <w:numId w:val="29"/>
        </w:numPr>
        <w:ind w:left="1440"/>
        <w:rPr>
          <w:rFonts w:cs="Arial"/>
          <w:szCs w:val="24"/>
        </w:rPr>
      </w:pPr>
      <w:r w:rsidRPr="00987FB9">
        <w:rPr>
          <w:rFonts w:cs="Arial"/>
          <w:szCs w:val="24"/>
        </w:rPr>
        <w:t>Bear the Contractor’s name as shown on the Agreement.</w:t>
      </w:r>
    </w:p>
    <w:p w14:paraId="6BBE8E96" w14:textId="77777777" w:rsidR="00DD009E" w:rsidRPr="00DD009E" w:rsidRDefault="00DD009E" w:rsidP="004C3FCE">
      <w:pPr>
        <w:pStyle w:val="ListParagraph"/>
        <w:rPr>
          <w:rFonts w:cs="Arial"/>
          <w:szCs w:val="24"/>
        </w:rPr>
      </w:pPr>
    </w:p>
    <w:p w14:paraId="565DE8F3" w14:textId="7B72277B" w:rsidR="00DD009E" w:rsidRPr="00987FB9" w:rsidRDefault="00DD009E" w:rsidP="00163806">
      <w:pPr>
        <w:pStyle w:val="ListParagraph"/>
        <w:numPr>
          <w:ilvl w:val="0"/>
          <w:numId w:val="29"/>
        </w:numPr>
        <w:ind w:left="1440"/>
        <w:rPr>
          <w:rFonts w:cs="Arial"/>
          <w:szCs w:val="24"/>
        </w:rPr>
      </w:pPr>
      <w:r>
        <w:rPr>
          <w:rFonts w:cs="Arial"/>
          <w:szCs w:val="24"/>
        </w:rPr>
        <w:t xml:space="preserve">Bear the </w:t>
      </w:r>
      <w:r w:rsidR="00166D61">
        <w:rPr>
          <w:rFonts w:cs="Arial"/>
          <w:szCs w:val="24"/>
        </w:rPr>
        <w:t>Agreement</w:t>
      </w:r>
      <w:r>
        <w:rPr>
          <w:rFonts w:cs="Arial"/>
          <w:szCs w:val="24"/>
        </w:rPr>
        <w:t xml:space="preserve"> number or purchase order number as shown on the Agreement. </w:t>
      </w:r>
    </w:p>
    <w:p w14:paraId="67B01002" w14:textId="77777777" w:rsidR="00DD6794" w:rsidRPr="00987FB9" w:rsidRDefault="00DD6794" w:rsidP="00163806">
      <w:pPr>
        <w:ind w:left="2520" w:hanging="720"/>
        <w:rPr>
          <w:rFonts w:cs="Arial"/>
          <w:szCs w:val="24"/>
        </w:rPr>
      </w:pPr>
    </w:p>
    <w:p w14:paraId="686319A1" w14:textId="65618581" w:rsidR="001B447E" w:rsidRPr="00987FB9" w:rsidRDefault="001B447E" w:rsidP="00163806">
      <w:pPr>
        <w:pStyle w:val="ListParagraph"/>
        <w:numPr>
          <w:ilvl w:val="0"/>
          <w:numId w:val="29"/>
        </w:numPr>
        <w:ind w:left="1440"/>
        <w:rPr>
          <w:rFonts w:cs="Arial"/>
          <w:szCs w:val="24"/>
        </w:rPr>
      </w:pPr>
      <w:r w:rsidRPr="00987FB9">
        <w:rPr>
          <w:rFonts w:cs="Arial"/>
          <w:szCs w:val="24"/>
        </w:rPr>
        <w:t>Identify the billing or performance period</w:t>
      </w:r>
      <w:r w:rsidR="004902B4">
        <w:rPr>
          <w:rFonts w:cs="Arial"/>
          <w:szCs w:val="24"/>
        </w:rPr>
        <w:t>, or both,</w:t>
      </w:r>
      <w:r w:rsidRPr="00987FB9">
        <w:rPr>
          <w:rFonts w:cs="Arial"/>
          <w:szCs w:val="24"/>
        </w:rPr>
        <w:t xml:space="preserve"> covered by the invoice.</w:t>
      </w:r>
    </w:p>
    <w:p w14:paraId="3CDB2DD3" w14:textId="77777777" w:rsidR="00DD6794" w:rsidRPr="00987FB9" w:rsidRDefault="00DD6794" w:rsidP="00163806">
      <w:pPr>
        <w:ind w:left="2520" w:hanging="720"/>
        <w:rPr>
          <w:rFonts w:cs="Arial"/>
          <w:szCs w:val="24"/>
        </w:rPr>
      </w:pPr>
    </w:p>
    <w:p w14:paraId="2CC6F995" w14:textId="65444FBC" w:rsidR="004902B4" w:rsidRDefault="004902B4" w:rsidP="004902B4">
      <w:pPr>
        <w:pStyle w:val="ListParagraph"/>
        <w:keepLines/>
        <w:numPr>
          <w:ilvl w:val="0"/>
          <w:numId w:val="29"/>
        </w:numPr>
        <w:ind w:left="1440"/>
        <w:rPr>
          <w:rFonts w:cs="Arial"/>
          <w:szCs w:val="24"/>
        </w:rPr>
      </w:pPr>
      <w:r w:rsidRPr="00987FB9">
        <w:rPr>
          <w:rFonts w:cs="Arial"/>
          <w:szCs w:val="24"/>
        </w:rPr>
        <w:lastRenderedPageBreak/>
        <w:t xml:space="preserve">Itemize the costs for the billing </w:t>
      </w:r>
      <w:r>
        <w:rPr>
          <w:rFonts w:cs="Arial"/>
          <w:szCs w:val="24"/>
        </w:rPr>
        <w:t xml:space="preserve">or performance </w:t>
      </w:r>
      <w:r w:rsidRPr="00987FB9">
        <w:rPr>
          <w:rFonts w:cs="Arial"/>
          <w:szCs w:val="24"/>
        </w:rPr>
        <w:t>period</w:t>
      </w:r>
      <w:r w:rsidR="00601D37">
        <w:rPr>
          <w:rFonts w:cs="Arial"/>
          <w:szCs w:val="24"/>
        </w:rPr>
        <w:t>, or both,</w:t>
      </w:r>
      <w:r w:rsidRPr="00987FB9">
        <w:rPr>
          <w:rFonts w:cs="Arial"/>
          <w:szCs w:val="24"/>
        </w:rPr>
        <w:t xml:space="preserve"> in the same or greater level of detail as indicated in this Agreement. Only those costs and/or cost categories expressly identified as allowable in this Agreement may be reimbursed.</w:t>
      </w:r>
    </w:p>
    <w:p w14:paraId="01B2FD10" w14:textId="77777777" w:rsidR="004902B4" w:rsidRPr="004902B4" w:rsidRDefault="004902B4" w:rsidP="004C3FCE">
      <w:pPr>
        <w:pStyle w:val="ListParagraph"/>
        <w:rPr>
          <w:rFonts w:cs="Arial"/>
          <w:szCs w:val="24"/>
        </w:rPr>
      </w:pPr>
    </w:p>
    <w:p w14:paraId="0AFBAF8D" w14:textId="124FD7CE" w:rsidR="004902B4" w:rsidRDefault="004902B4" w:rsidP="00163806">
      <w:pPr>
        <w:pStyle w:val="ListParagraph"/>
        <w:keepLines/>
        <w:numPr>
          <w:ilvl w:val="0"/>
          <w:numId w:val="29"/>
        </w:numPr>
        <w:ind w:left="1440"/>
        <w:rPr>
          <w:rFonts w:cs="Arial"/>
          <w:szCs w:val="24"/>
        </w:rPr>
      </w:pPr>
      <w:r>
        <w:rPr>
          <w:rFonts w:cs="Arial"/>
          <w:szCs w:val="24"/>
        </w:rPr>
        <w:t xml:space="preserve">Be </w:t>
      </w:r>
      <w:r w:rsidRPr="001A11B8">
        <w:rPr>
          <w:rFonts w:cs="Arial"/>
          <w:szCs w:val="24"/>
        </w:rPr>
        <w:t>supported by a brief progress report which summarizes both completed tasks and work in progress toward all contract deliverables</w:t>
      </w:r>
      <w:r w:rsidR="00601D37">
        <w:rPr>
          <w:rFonts w:cs="Arial"/>
          <w:szCs w:val="24"/>
        </w:rPr>
        <w:t xml:space="preserve">, and </w:t>
      </w:r>
      <w:r w:rsidRPr="001A11B8">
        <w:rPr>
          <w:rFonts w:cs="Arial"/>
          <w:szCs w:val="24"/>
        </w:rPr>
        <w:t>include</w:t>
      </w:r>
      <w:r w:rsidR="00601D37">
        <w:rPr>
          <w:rFonts w:cs="Arial"/>
          <w:szCs w:val="24"/>
        </w:rPr>
        <w:t>s</w:t>
      </w:r>
      <w:r w:rsidRPr="001A11B8">
        <w:rPr>
          <w:rFonts w:cs="Arial"/>
          <w:szCs w:val="24"/>
        </w:rPr>
        <w:t xml:space="preserve"> timesheets to account for hours worked </w:t>
      </w:r>
      <w:r w:rsidR="00601D37">
        <w:rPr>
          <w:rFonts w:cs="Arial"/>
          <w:szCs w:val="24"/>
        </w:rPr>
        <w:t>on each task during the billing or performance period, or both</w:t>
      </w:r>
      <w:r w:rsidRPr="001A11B8">
        <w:rPr>
          <w:rFonts w:cs="Arial"/>
          <w:szCs w:val="24"/>
        </w:rPr>
        <w:t xml:space="preserve">. All costs listed on the invoice require </w:t>
      </w:r>
      <w:r w:rsidR="00601D37">
        <w:rPr>
          <w:rFonts w:cs="Arial"/>
          <w:szCs w:val="24"/>
        </w:rPr>
        <w:t xml:space="preserve">supporting </w:t>
      </w:r>
      <w:r w:rsidRPr="001A11B8">
        <w:rPr>
          <w:rFonts w:cs="Arial"/>
          <w:szCs w:val="24"/>
        </w:rPr>
        <w:t>documentation</w:t>
      </w:r>
      <w:r w:rsidR="00601D37">
        <w:rPr>
          <w:rFonts w:cs="Arial"/>
          <w:szCs w:val="24"/>
        </w:rPr>
        <w:t xml:space="preserve">. Covered California will not approve and will dispute invoices that do not meet these requirements. </w:t>
      </w:r>
    </w:p>
    <w:p w14:paraId="748A7A21" w14:textId="77777777" w:rsidR="004902B4" w:rsidRPr="004902B4" w:rsidRDefault="004902B4" w:rsidP="004C3FCE">
      <w:pPr>
        <w:pStyle w:val="ListParagraph"/>
        <w:rPr>
          <w:rFonts w:cs="Arial"/>
          <w:szCs w:val="24"/>
        </w:rPr>
      </w:pPr>
    </w:p>
    <w:p w14:paraId="10C8A4F7" w14:textId="5426F9C1" w:rsidR="004C4E1C" w:rsidRDefault="004C4E1C" w:rsidP="004C4E1C">
      <w:pPr>
        <w:pStyle w:val="ListParagraph"/>
        <w:keepLines/>
        <w:numPr>
          <w:ilvl w:val="0"/>
          <w:numId w:val="29"/>
        </w:numPr>
        <w:ind w:left="1440"/>
        <w:rPr>
          <w:rFonts w:cs="Arial"/>
          <w:szCs w:val="24"/>
        </w:rPr>
      </w:pPr>
      <w:r>
        <w:rPr>
          <w:rFonts w:cs="Arial"/>
          <w:szCs w:val="24"/>
        </w:rPr>
        <w:t xml:space="preserve">Invoices shall only be </w:t>
      </w:r>
      <w:r w:rsidR="00166D61">
        <w:rPr>
          <w:rFonts w:cs="Arial"/>
          <w:szCs w:val="24"/>
        </w:rPr>
        <w:t>submitted</w:t>
      </w:r>
      <w:r>
        <w:rPr>
          <w:rFonts w:cs="Arial"/>
          <w:szCs w:val="24"/>
        </w:rPr>
        <w:t xml:space="preserve"> for goods and services that are received, with exception of software subscriptions which can be billed </w:t>
      </w:r>
      <w:r w:rsidR="00A97464">
        <w:rPr>
          <w:rFonts w:cs="Arial"/>
          <w:szCs w:val="24"/>
        </w:rPr>
        <w:t>one</w:t>
      </w:r>
      <w:r>
        <w:rPr>
          <w:rFonts w:cs="Arial"/>
          <w:szCs w:val="24"/>
        </w:rPr>
        <w:t xml:space="preserve"> year in advance.</w:t>
      </w:r>
    </w:p>
    <w:p w14:paraId="0E611F69" w14:textId="77777777" w:rsidR="001A11B8" w:rsidRPr="001A11B8" w:rsidRDefault="001A11B8" w:rsidP="004C3FCE">
      <w:pPr>
        <w:pStyle w:val="ListParagraph"/>
        <w:rPr>
          <w:rFonts w:cs="Arial"/>
          <w:szCs w:val="24"/>
        </w:rPr>
      </w:pPr>
    </w:p>
    <w:p w14:paraId="05CC491E" w14:textId="3C04F952" w:rsidR="001A11B8" w:rsidRPr="001A11B8" w:rsidRDefault="001A11B8" w:rsidP="004C3FCE">
      <w:pPr>
        <w:pStyle w:val="ListParagraph"/>
        <w:numPr>
          <w:ilvl w:val="0"/>
          <w:numId w:val="29"/>
        </w:numPr>
        <w:ind w:left="1350" w:hanging="270"/>
        <w:rPr>
          <w:rFonts w:cs="Arial"/>
          <w:snapToGrid w:val="0"/>
          <w:szCs w:val="24"/>
        </w:rPr>
      </w:pPr>
      <w:r w:rsidRPr="001A11B8">
        <w:rPr>
          <w:rFonts w:cs="Arial"/>
          <w:snapToGrid w:val="0"/>
          <w:szCs w:val="24"/>
        </w:rPr>
        <w:t xml:space="preserve">Any invoices submitted </w:t>
      </w:r>
      <w:r w:rsidR="00601D37">
        <w:rPr>
          <w:rFonts w:cs="Arial"/>
          <w:snapToGrid w:val="0"/>
          <w:szCs w:val="24"/>
        </w:rPr>
        <w:t>that do not meet the requirements of this Exhibit</w:t>
      </w:r>
      <w:r w:rsidRPr="001A11B8">
        <w:rPr>
          <w:rFonts w:cs="Arial"/>
          <w:snapToGrid w:val="0"/>
          <w:szCs w:val="24"/>
        </w:rPr>
        <w:t xml:space="preserve"> may be returned to the Contractor for re-processing, which will restart the prompt payment clock. For the purposes of financial reporting and accurately reflecting liabilities and obligations, Contractor may be required to furnish, upon request, an estimate of services that have been rendered but not yet invoiced. This aims to ensure transparency and facilitate comprehensive financial planning and analysis.</w:t>
      </w:r>
    </w:p>
    <w:p w14:paraId="5C729F5B" w14:textId="77777777" w:rsidR="00EE2CF9" w:rsidRPr="00EE2CF9" w:rsidRDefault="00EE2CF9" w:rsidP="004C3FCE">
      <w:pPr>
        <w:pStyle w:val="ListParagraph"/>
        <w:rPr>
          <w:rFonts w:cs="Arial"/>
          <w:szCs w:val="24"/>
        </w:rPr>
      </w:pPr>
    </w:p>
    <w:p w14:paraId="4BE1EB18" w14:textId="48C89BAE" w:rsidR="00CC100D" w:rsidRDefault="001A11B8" w:rsidP="00CC100D">
      <w:pPr>
        <w:pStyle w:val="ListParagraph"/>
        <w:rPr>
          <w:rFonts w:cs="Arial"/>
          <w:snapToGrid w:val="0"/>
          <w:szCs w:val="24"/>
        </w:rPr>
      </w:pPr>
      <w:r>
        <w:rPr>
          <w:rFonts w:cs="Arial"/>
          <w:szCs w:val="24"/>
        </w:rPr>
        <w:t xml:space="preserve">4. </w:t>
      </w:r>
      <w:r w:rsidR="00524A63" w:rsidRPr="001A11B8">
        <w:rPr>
          <w:rFonts w:cs="Arial"/>
          <w:szCs w:val="24"/>
        </w:rPr>
        <w:t>Covered California will make p</w:t>
      </w:r>
      <w:r w:rsidR="00EE2CF9" w:rsidRPr="001A11B8">
        <w:rPr>
          <w:rFonts w:cs="Arial"/>
          <w:szCs w:val="24"/>
        </w:rPr>
        <w:t>ayments via the State Controller’s Office</w:t>
      </w:r>
      <w:r w:rsidR="001D6CA0" w:rsidRPr="001A11B8">
        <w:rPr>
          <w:rFonts w:cs="Arial"/>
          <w:szCs w:val="24"/>
        </w:rPr>
        <w:t>’</w:t>
      </w:r>
      <w:r w:rsidR="00524A63" w:rsidRPr="001A11B8">
        <w:rPr>
          <w:rFonts w:cs="Arial"/>
          <w:szCs w:val="24"/>
        </w:rPr>
        <w:t>s</w:t>
      </w:r>
      <w:r w:rsidR="001D6CA0" w:rsidRPr="001A11B8">
        <w:rPr>
          <w:rFonts w:cs="Arial"/>
          <w:szCs w:val="24"/>
        </w:rPr>
        <w:t xml:space="preserve"> </w:t>
      </w:r>
      <w:r w:rsidR="00470043" w:rsidRPr="001A11B8">
        <w:rPr>
          <w:rFonts w:cs="Arial"/>
          <w:szCs w:val="24"/>
        </w:rPr>
        <w:t xml:space="preserve">(SCO) </w:t>
      </w:r>
      <w:r w:rsidR="001D6CA0" w:rsidRPr="001A11B8">
        <w:rPr>
          <w:rFonts w:cs="Arial"/>
          <w:szCs w:val="24"/>
        </w:rPr>
        <w:t>paper warrant</w:t>
      </w:r>
      <w:r w:rsidR="00470043" w:rsidRPr="001A11B8">
        <w:rPr>
          <w:rFonts w:cs="Arial"/>
          <w:szCs w:val="24"/>
        </w:rPr>
        <w:t xml:space="preserve"> sent via regular mail</w:t>
      </w:r>
      <w:r w:rsidR="001D6CA0" w:rsidRPr="001A11B8">
        <w:rPr>
          <w:rFonts w:cs="Arial"/>
          <w:szCs w:val="24"/>
        </w:rPr>
        <w:t xml:space="preserve">. </w:t>
      </w:r>
      <w:r w:rsidR="00470043" w:rsidRPr="001A11B8">
        <w:rPr>
          <w:rFonts w:cs="Arial"/>
          <w:szCs w:val="24"/>
        </w:rPr>
        <w:t xml:space="preserve">In the event of a missing </w:t>
      </w:r>
      <w:r w:rsidR="00524A63" w:rsidRPr="001A11B8">
        <w:rPr>
          <w:rFonts w:cs="Arial"/>
          <w:szCs w:val="24"/>
        </w:rPr>
        <w:t>warrant</w:t>
      </w:r>
      <w:r w:rsidR="00470043" w:rsidRPr="001A11B8">
        <w:rPr>
          <w:rFonts w:cs="Arial"/>
          <w:szCs w:val="24"/>
        </w:rPr>
        <w:t xml:space="preserve">, </w:t>
      </w:r>
      <w:r w:rsidR="00524A63" w:rsidRPr="001A11B8">
        <w:rPr>
          <w:rFonts w:cs="Arial"/>
          <w:szCs w:val="24"/>
        </w:rPr>
        <w:t xml:space="preserve">Covered California will not </w:t>
      </w:r>
      <w:r w:rsidR="00470043" w:rsidRPr="001A11B8">
        <w:rPr>
          <w:rFonts w:cs="Arial"/>
          <w:szCs w:val="24"/>
        </w:rPr>
        <w:t>reissue</w:t>
      </w:r>
      <w:r w:rsidR="00524A63" w:rsidRPr="001A11B8">
        <w:rPr>
          <w:rFonts w:cs="Arial"/>
          <w:szCs w:val="24"/>
        </w:rPr>
        <w:t xml:space="preserve"> a </w:t>
      </w:r>
      <w:r w:rsidR="00E6070F" w:rsidRPr="001A11B8">
        <w:rPr>
          <w:rFonts w:cs="Arial"/>
          <w:szCs w:val="24"/>
        </w:rPr>
        <w:t>payment</w:t>
      </w:r>
      <w:r w:rsidR="00524A63" w:rsidRPr="001A11B8">
        <w:rPr>
          <w:rFonts w:cs="Arial"/>
          <w:szCs w:val="24"/>
        </w:rPr>
        <w:t xml:space="preserve"> </w:t>
      </w:r>
      <w:r w:rsidR="00150EE7" w:rsidRPr="001A11B8">
        <w:rPr>
          <w:rFonts w:cs="Arial"/>
          <w:szCs w:val="24"/>
        </w:rPr>
        <w:t>until the State Treasurer’s Office</w:t>
      </w:r>
      <w:r w:rsidR="00470043" w:rsidRPr="001A11B8">
        <w:rPr>
          <w:rFonts w:cs="Arial"/>
          <w:szCs w:val="24"/>
        </w:rPr>
        <w:t xml:space="preserve"> and SCO</w:t>
      </w:r>
      <w:r w:rsidR="00150EE7" w:rsidRPr="001A11B8">
        <w:rPr>
          <w:rFonts w:cs="Arial"/>
          <w:szCs w:val="24"/>
        </w:rPr>
        <w:t xml:space="preserve"> </w:t>
      </w:r>
      <w:r w:rsidR="00470043" w:rsidRPr="001A11B8">
        <w:rPr>
          <w:rFonts w:cs="Arial"/>
          <w:szCs w:val="24"/>
        </w:rPr>
        <w:t>has confirmed</w:t>
      </w:r>
      <w:r w:rsidR="00150EE7" w:rsidRPr="001A11B8">
        <w:rPr>
          <w:rFonts w:cs="Arial"/>
          <w:szCs w:val="24"/>
        </w:rPr>
        <w:t xml:space="preserve"> the original payment has been canceled.</w:t>
      </w:r>
    </w:p>
    <w:p w14:paraId="3DC2F354" w14:textId="3C02A0DC" w:rsidR="001B447E" w:rsidRPr="00987FB9" w:rsidRDefault="001B447E" w:rsidP="004C3FCE">
      <w:pPr>
        <w:pStyle w:val="ListParagraph"/>
        <w:rPr>
          <w:rFonts w:cs="Arial"/>
          <w:snapToGrid w:val="0"/>
          <w:szCs w:val="24"/>
        </w:rPr>
      </w:pPr>
      <w:r w:rsidRPr="00987FB9">
        <w:rPr>
          <w:rFonts w:cs="Arial"/>
          <w:snapToGrid w:val="0"/>
          <w:szCs w:val="24"/>
        </w:rPr>
        <w:tab/>
      </w:r>
    </w:p>
    <w:p w14:paraId="708D0574" w14:textId="77777777" w:rsidR="00215CE9" w:rsidRPr="00987FB9" w:rsidRDefault="00215CE9" w:rsidP="00B82862">
      <w:pPr>
        <w:tabs>
          <w:tab w:val="left" w:pos="720"/>
        </w:tabs>
        <w:ind w:left="720" w:hanging="360"/>
        <w:rPr>
          <w:rFonts w:cs="Arial"/>
          <w:snapToGrid w:val="0"/>
          <w:szCs w:val="24"/>
        </w:rPr>
      </w:pPr>
    </w:p>
    <w:p w14:paraId="6D1734D7" w14:textId="76ECD0F3" w:rsidR="003F6C0C" w:rsidRPr="00987FB9" w:rsidRDefault="00880748" w:rsidP="00762919">
      <w:pPr>
        <w:pStyle w:val="Heading2"/>
        <w:numPr>
          <w:ilvl w:val="0"/>
          <w:numId w:val="30"/>
        </w:numPr>
        <w:ind w:hanging="720"/>
      </w:pPr>
      <w:r w:rsidRPr="00987FB9">
        <w:t xml:space="preserve">Qualified Health Plan </w:t>
      </w:r>
      <w:r w:rsidR="00CB4F3B" w:rsidRPr="00987FB9">
        <w:t xml:space="preserve">(QHP) </w:t>
      </w:r>
      <w:r w:rsidRPr="00987FB9">
        <w:t>Assessment</w:t>
      </w:r>
      <w:r w:rsidR="003F6C0C" w:rsidRPr="00987FB9">
        <w:t xml:space="preserve"> Contingency Clause</w:t>
      </w:r>
    </w:p>
    <w:p w14:paraId="2E530621" w14:textId="77777777" w:rsidR="00CB4F3B" w:rsidRPr="00987FB9" w:rsidRDefault="00CB4F3B" w:rsidP="00B82862">
      <w:pPr>
        <w:ind w:left="720" w:hanging="720"/>
        <w:rPr>
          <w:rFonts w:cs="Arial"/>
          <w:szCs w:val="24"/>
        </w:rPr>
      </w:pPr>
    </w:p>
    <w:p w14:paraId="421EFABA" w14:textId="2183E6C6" w:rsidR="00880748" w:rsidRPr="00987FB9" w:rsidRDefault="008F001C" w:rsidP="00163806">
      <w:pPr>
        <w:pStyle w:val="ListParagraph"/>
        <w:rPr>
          <w:rFonts w:cs="Arial"/>
          <w:szCs w:val="24"/>
        </w:rPr>
      </w:pPr>
      <w:r w:rsidRPr="00987FB9">
        <w:rPr>
          <w:rFonts w:cs="Arial"/>
        </w:rPr>
        <w:t xml:space="preserve">If </w:t>
      </w:r>
      <w:r w:rsidR="00880748" w:rsidRPr="00987FB9">
        <w:rPr>
          <w:rFonts w:cs="Arial"/>
          <w:szCs w:val="24"/>
        </w:rPr>
        <w:t xml:space="preserve">the collection of fees assessed from QHPs are collectively not sufficient to provide the funds for this program, </w:t>
      </w:r>
      <w:r w:rsidR="00AE39B8" w:rsidRPr="00987FB9">
        <w:rPr>
          <w:rFonts w:cs="Arial"/>
          <w:szCs w:val="24"/>
        </w:rPr>
        <w:t>Covered California</w:t>
      </w:r>
      <w:r w:rsidR="00880748" w:rsidRPr="00987FB9">
        <w:rPr>
          <w:rFonts w:cs="Arial"/>
          <w:szCs w:val="24"/>
        </w:rPr>
        <w:t xml:space="preserve"> shall have the option to either cancel this Agreement with no liability occurring to </w:t>
      </w:r>
      <w:r w:rsidR="00AE39B8" w:rsidRPr="00987FB9">
        <w:rPr>
          <w:rFonts w:cs="Arial"/>
          <w:szCs w:val="24"/>
        </w:rPr>
        <w:t>Covered California</w:t>
      </w:r>
      <w:r w:rsidR="00880748" w:rsidRPr="00987FB9">
        <w:rPr>
          <w:rFonts w:cs="Arial"/>
          <w:szCs w:val="24"/>
        </w:rPr>
        <w:t xml:space="preserve"> or offer an agreement amendment to the Contractor to reflect the reduced amount.</w:t>
      </w:r>
    </w:p>
    <w:p w14:paraId="39858A23" w14:textId="77777777" w:rsidR="00A910F4" w:rsidRPr="00987FB9" w:rsidRDefault="00A910F4" w:rsidP="00B82862">
      <w:pPr>
        <w:ind w:left="720" w:hanging="720"/>
        <w:rPr>
          <w:rFonts w:cs="Arial"/>
          <w:szCs w:val="24"/>
        </w:rPr>
      </w:pPr>
    </w:p>
    <w:p w14:paraId="53112F04" w14:textId="7618EEA3" w:rsidR="009C43A8" w:rsidRPr="00987FB9" w:rsidRDefault="009C43A8" w:rsidP="00762919">
      <w:pPr>
        <w:pStyle w:val="Heading2"/>
        <w:numPr>
          <w:ilvl w:val="0"/>
          <w:numId w:val="30"/>
        </w:numPr>
        <w:ind w:hanging="720"/>
      </w:pPr>
      <w:r w:rsidRPr="00987FB9">
        <w:t xml:space="preserve">Prompt Payment Clause </w:t>
      </w:r>
    </w:p>
    <w:p w14:paraId="55457F2C" w14:textId="77777777" w:rsidR="009C43A8" w:rsidRPr="00987FB9" w:rsidRDefault="009C43A8" w:rsidP="00B82862">
      <w:pPr>
        <w:ind w:left="720" w:hanging="720"/>
        <w:rPr>
          <w:rFonts w:cs="Arial"/>
          <w:b/>
          <w:szCs w:val="24"/>
        </w:rPr>
      </w:pPr>
    </w:p>
    <w:p w14:paraId="7C89B187" w14:textId="2E274B8B" w:rsidR="00212E62" w:rsidRDefault="009C43A8" w:rsidP="00212E62">
      <w:pPr>
        <w:ind w:left="720"/>
        <w:rPr>
          <w:rFonts w:cs="Arial"/>
          <w:szCs w:val="24"/>
        </w:rPr>
      </w:pPr>
      <w:r w:rsidRPr="00987FB9">
        <w:rPr>
          <w:rFonts w:cs="Arial"/>
          <w:szCs w:val="24"/>
        </w:rPr>
        <w:t>Payment will be made in accordance with, and within the time specified in, Government Cod</w:t>
      </w:r>
      <w:r w:rsidR="008806D4" w:rsidRPr="00987FB9">
        <w:rPr>
          <w:rFonts w:cs="Arial"/>
          <w:szCs w:val="24"/>
        </w:rPr>
        <w:t>e Chapter 4.5, commencing with s</w:t>
      </w:r>
      <w:r w:rsidRPr="00987FB9">
        <w:rPr>
          <w:rFonts w:cs="Arial"/>
          <w:szCs w:val="24"/>
        </w:rPr>
        <w:t xml:space="preserve">ection 927. </w:t>
      </w:r>
      <w:r w:rsidR="00212E62" w:rsidRPr="00212E62">
        <w:rPr>
          <w:rFonts w:cs="Arial"/>
          <w:szCs w:val="24"/>
        </w:rPr>
        <w:t>The "Prompt Payment Clock," as referred to in this Agreement, commences from the time an invoice</w:t>
      </w:r>
      <w:r w:rsidR="00212E62">
        <w:rPr>
          <w:rFonts w:cs="Arial"/>
          <w:szCs w:val="24"/>
        </w:rPr>
        <w:t xml:space="preserve"> is </w:t>
      </w:r>
      <w:r w:rsidR="00212E62" w:rsidRPr="00212E62">
        <w:rPr>
          <w:rFonts w:cs="Arial"/>
          <w:szCs w:val="24"/>
        </w:rPr>
        <w:t xml:space="preserve">received by </w:t>
      </w:r>
      <w:r w:rsidR="00212E62">
        <w:rPr>
          <w:rFonts w:cs="Arial"/>
          <w:szCs w:val="24"/>
        </w:rPr>
        <w:t>the point of contact</w:t>
      </w:r>
      <w:r w:rsidR="00212E62" w:rsidRPr="00212E62">
        <w:rPr>
          <w:rFonts w:cs="Arial"/>
          <w:szCs w:val="24"/>
        </w:rPr>
        <w:t xml:space="preserve"> in Section A.3 above</w:t>
      </w:r>
      <w:r w:rsidR="00212E62">
        <w:rPr>
          <w:rFonts w:cs="Arial"/>
          <w:szCs w:val="24"/>
        </w:rPr>
        <w:t xml:space="preserve">. To start the </w:t>
      </w:r>
      <w:r w:rsidR="00212E62">
        <w:rPr>
          <w:rFonts w:cs="Arial"/>
          <w:szCs w:val="24"/>
        </w:rPr>
        <w:lastRenderedPageBreak/>
        <w:t xml:space="preserve">Prompt Payment Clock, the invoice must be received </w:t>
      </w:r>
      <w:r w:rsidR="00212E62" w:rsidRPr="00212E62">
        <w:rPr>
          <w:rFonts w:cs="Arial"/>
          <w:szCs w:val="24"/>
        </w:rPr>
        <w:t>during standard business operating hours, which are Monday through Friday, 8:00 AM to 5:00 PM Pacific Time, excluding state-recognized holidays</w:t>
      </w:r>
      <w:r w:rsidR="00212E62">
        <w:rPr>
          <w:rFonts w:cs="Arial"/>
          <w:szCs w:val="24"/>
        </w:rPr>
        <w:t>.</w:t>
      </w:r>
    </w:p>
    <w:p w14:paraId="5F65D6E4" w14:textId="77777777" w:rsidR="00212E62" w:rsidRPr="00212E62" w:rsidRDefault="00212E62" w:rsidP="00212E62">
      <w:pPr>
        <w:ind w:left="720"/>
        <w:rPr>
          <w:rFonts w:cs="Arial"/>
          <w:szCs w:val="24"/>
        </w:rPr>
      </w:pPr>
    </w:p>
    <w:p w14:paraId="662CA934" w14:textId="309EA0A7" w:rsidR="009C43A8" w:rsidRPr="00212E62" w:rsidRDefault="00212E62" w:rsidP="00212E62">
      <w:pPr>
        <w:ind w:left="720"/>
        <w:rPr>
          <w:rFonts w:cs="Arial"/>
          <w:szCs w:val="24"/>
        </w:rPr>
      </w:pPr>
      <w:r w:rsidRPr="00212E62">
        <w:rPr>
          <w:rFonts w:cs="Arial"/>
          <w:szCs w:val="24"/>
        </w:rPr>
        <w:t xml:space="preserve">All calculations of due dates and late payment penalties, per the Prompt Payment Act, will be based on these </w:t>
      </w:r>
      <w:r>
        <w:rPr>
          <w:rFonts w:cs="Arial"/>
          <w:szCs w:val="24"/>
        </w:rPr>
        <w:t>requirements</w:t>
      </w:r>
      <w:r w:rsidRPr="00212E62">
        <w:rPr>
          <w:rFonts w:cs="Arial"/>
          <w:szCs w:val="24"/>
        </w:rPr>
        <w:t>.</w:t>
      </w:r>
      <w:r>
        <w:rPr>
          <w:rFonts w:cs="Arial"/>
          <w:szCs w:val="24"/>
        </w:rPr>
        <w:t xml:space="preserve"> </w:t>
      </w:r>
    </w:p>
    <w:p w14:paraId="5A641125" w14:textId="77777777" w:rsidR="009C43A8" w:rsidRPr="00987FB9" w:rsidRDefault="009C43A8" w:rsidP="00B82862">
      <w:pPr>
        <w:ind w:left="720" w:hanging="720"/>
        <w:rPr>
          <w:rFonts w:cs="Arial"/>
          <w:szCs w:val="24"/>
        </w:rPr>
      </w:pPr>
    </w:p>
    <w:p w14:paraId="4BF2AFCD" w14:textId="3587E6DD" w:rsidR="009C43A8" w:rsidRPr="00987FB9" w:rsidRDefault="009C43A8" w:rsidP="00762919">
      <w:pPr>
        <w:pStyle w:val="Heading2"/>
        <w:numPr>
          <w:ilvl w:val="0"/>
          <w:numId w:val="30"/>
        </w:numPr>
        <w:ind w:hanging="720"/>
      </w:pPr>
      <w:r w:rsidRPr="00987FB9">
        <w:t>Review</w:t>
      </w:r>
    </w:p>
    <w:p w14:paraId="384F32E0" w14:textId="77777777" w:rsidR="009C43A8" w:rsidRPr="00987FB9" w:rsidRDefault="009C43A8" w:rsidP="00B82862">
      <w:pPr>
        <w:ind w:left="720" w:hanging="720"/>
        <w:rPr>
          <w:rFonts w:cs="Arial"/>
          <w:szCs w:val="24"/>
          <w:u w:val="single"/>
        </w:rPr>
      </w:pPr>
    </w:p>
    <w:p w14:paraId="515F8853" w14:textId="61F271C9" w:rsidR="009C43A8" w:rsidRPr="00987FB9" w:rsidRDefault="00AE39B8" w:rsidP="00163806">
      <w:pPr>
        <w:ind w:left="720"/>
        <w:rPr>
          <w:rFonts w:cs="Arial"/>
          <w:szCs w:val="24"/>
        </w:rPr>
      </w:pPr>
      <w:r w:rsidRPr="00987FB9">
        <w:rPr>
          <w:rFonts w:cs="Arial"/>
          <w:szCs w:val="24"/>
        </w:rPr>
        <w:t xml:space="preserve">Covered California </w:t>
      </w:r>
      <w:r w:rsidR="009C43A8" w:rsidRPr="00987FB9">
        <w:rPr>
          <w:rFonts w:cs="Arial"/>
          <w:szCs w:val="24"/>
        </w:rPr>
        <w:t>reserves the right to review service levels and billing procedures as they impact charges against this Agreement.</w:t>
      </w:r>
    </w:p>
    <w:p w14:paraId="58FDC6E5" w14:textId="77777777" w:rsidR="00A910F4" w:rsidRPr="00987FB9" w:rsidRDefault="00A910F4" w:rsidP="00B82862">
      <w:pPr>
        <w:ind w:left="720" w:hanging="720"/>
        <w:rPr>
          <w:rFonts w:cs="Arial"/>
          <w:szCs w:val="24"/>
        </w:rPr>
      </w:pPr>
    </w:p>
    <w:p w14:paraId="1AC42ADE" w14:textId="39B08BAB" w:rsidR="00F163CA" w:rsidRPr="00987FB9" w:rsidRDefault="00F163CA" w:rsidP="00762919">
      <w:pPr>
        <w:pStyle w:val="Heading2"/>
        <w:numPr>
          <w:ilvl w:val="0"/>
          <w:numId w:val="30"/>
        </w:numPr>
        <w:ind w:hanging="720"/>
      </w:pPr>
      <w:r w:rsidRPr="00987FB9">
        <w:t xml:space="preserve">Final Billing </w:t>
      </w:r>
    </w:p>
    <w:p w14:paraId="72AD3ACC" w14:textId="77777777" w:rsidR="00F163CA" w:rsidRPr="00987FB9" w:rsidRDefault="00F163CA" w:rsidP="00B82862">
      <w:pPr>
        <w:ind w:left="720" w:hanging="720"/>
        <w:rPr>
          <w:rFonts w:cs="Arial"/>
          <w:szCs w:val="24"/>
        </w:rPr>
      </w:pPr>
    </w:p>
    <w:p w14:paraId="6A44A0FC" w14:textId="60BB0B3F" w:rsidR="00C05783" w:rsidRDefault="00C05783" w:rsidP="00C05783">
      <w:pPr>
        <w:ind w:left="720"/>
        <w:rPr>
          <w:rFonts w:cs="Arial"/>
          <w:szCs w:val="24"/>
        </w:rPr>
      </w:pPr>
      <w:r w:rsidRPr="00987FB9">
        <w:rPr>
          <w:rFonts w:cs="Arial"/>
          <w:szCs w:val="24"/>
        </w:rPr>
        <w:t>Invoices for services must be received by Covered California</w:t>
      </w:r>
      <w:r>
        <w:rPr>
          <w:rFonts w:cs="Arial"/>
          <w:szCs w:val="24"/>
        </w:rPr>
        <w:t xml:space="preserve"> within 30 days following each S</w:t>
      </w:r>
      <w:r w:rsidRPr="00987FB9">
        <w:rPr>
          <w:rFonts w:cs="Arial"/>
          <w:szCs w:val="24"/>
        </w:rPr>
        <w:t xml:space="preserve">tate fiscal year or 30 days following the end of the contract term, whichever comes first. </w:t>
      </w:r>
      <w:r>
        <w:rPr>
          <w:rFonts w:cs="Arial"/>
          <w:szCs w:val="24"/>
        </w:rPr>
        <w:t xml:space="preserve"> </w:t>
      </w:r>
      <w:r w:rsidRPr="00987FB9">
        <w:rPr>
          <w:rFonts w:cs="Arial"/>
          <w:szCs w:val="24"/>
        </w:rPr>
        <w:t xml:space="preserve">The final invoice must include the statement “Final Billing.”  </w:t>
      </w:r>
      <w:r>
        <w:rPr>
          <w:rFonts w:cs="Arial"/>
          <w:szCs w:val="24"/>
        </w:rPr>
        <w:t xml:space="preserve">On or before the date the final invoice is submitted for payment, every Designated Filer in the Contractor’s group must electronically file a Leaving Office Statement of Economic Interest (Form 700) with Covered California’s electronic filing system. </w:t>
      </w:r>
      <w:r w:rsidRPr="00987FB9">
        <w:rPr>
          <w:rFonts w:cs="Arial"/>
          <w:szCs w:val="24"/>
        </w:rPr>
        <w:t xml:space="preserve"> The final invoice will not be considered complete or accurate </w:t>
      </w:r>
      <w:r>
        <w:rPr>
          <w:rFonts w:cs="Arial"/>
          <w:szCs w:val="24"/>
        </w:rPr>
        <w:t xml:space="preserve">until </w:t>
      </w:r>
      <w:r w:rsidRPr="00987FB9">
        <w:rPr>
          <w:rFonts w:cs="Arial"/>
          <w:szCs w:val="24"/>
        </w:rPr>
        <w:t xml:space="preserve">a Leaving Office </w:t>
      </w:r>
      <w:r>
        <w:rPr>
          <w:rFonts w:cs="Arial"/>
          <w:szCs w:val="24"/>
        </w:rPr>
        <w:t xml:space="preserve">Form 700 </w:t>
      </w:r>
      <w:r w:rsidRPr="00987FB9">
        <w:rPr>
          <w:rFonts w:cs="Arial"/>
          <w:szCs w:val="24"/>
        </w:rPr>
        <w:t xml:space="preserve">for </w:t>
      </w:r>
      <w:r>
        <w:rPr>
          <w:rFonts w:cs="Arial"/>
          <w:szCs w:val="24"/>
        </w:rPr>
        <w:t xml:space="preserve">all </w:t>
      </w:r>
      <w:r w:rsidRPr="00987FB9">
        <w:rPr>
          <w:rFonts w:cs="Arial"/>
          <w:szCs w:val="24"/>
        </w:rPr>
        <w:t>Designated Filers</w:t>
      </w:r>
      <w:r>
        <w:rPr>
          <w:rFonts w:cs="Arial"/>
          <w:szCs w:val="24"/>
        </w:rPr>
        <w:t xml:space="preserve"> has been electronically filed</w:t>
      </w:r>
      <w:r w:rsidRPr="00987FB9">
        <w:rPr>
          <w:rFonts w:cs="Arial"/>
          <w:szCs w:val="24"/>
        </w:rPr>
        <w:t xml:space="preserve">.  Further, a final invoice submitted without all of the required Form 700 filings will automatically be considered a “disputed” invoice.  Disputed invoices are not subject to Government Code </w:t>
      </w:r>
      <w:r>
        <w:rPr>
          <w:rFonts w:cs="Arial"/>
          <w:szCs w:val="24"/>
        </w:rPr>
        <w:t>s</w:t>
      </w:r>
      <w:r w:rsidRPr="00987FB9">
        <w:rPr>
          <w:rFonts w:cs="Arial"/>
          <w:szCs w:val="24"/>
        </w:rPr>
        <w:t>ection 927 prompt payment requirements until the dispute is resolved.</w:t>
      </w:r>
    </w:p>
    <w:p w14:paraId="43B4317C" w14:textId="77777777" w:rsidR="003B7ACD" w:rsidRPr="00987FB9" w:rsidRDefault="003B7ACD" w:rsidP="00C05783">
      <w:pPr>
        <w:ind w:left="720"/>
        <w:rPr>
          <w:rFonts w:cs="Arial"/>
          <w:szCs w:val="24"/>
        </w:rPr>
      </w:pPr>
    </w:p>
    <w:p w14:paraId="6F0A0FFE" w14:textId="5FD8093A" w:rsidR="00BB57F6" w:rsidRPr="00987FB9" w:rsidRDefault="00BB57F6" w:rsidP="00762919">
      <w:pPr>
        <w:pStyle w:val="Heading2"/>
        <w:numPr>
          <w:ilvl w:val="0"/>
          <w:numId w:val="30"/>
        </w:numPr>
        <w:ind w:hanging="720"/>
      </w:pPr>
      <w:r w:rsidRPr="00987FB9">
        <w:t>Nonresident Tax Withholding</w:t>
      </w:r>
    </w:p>
    <w:p w14:paraId="70147EE7" w14:textId="77777777" w:rsidR="00BB57F6" w:rsidRPr="00987FB9" w:rsidRDefault="00BB57F6" w:rsidP="00B82862">
      <w:pPr>
        <w:keepNext/>
        <w:ind w:firstLine="360"/>
        <w:rPr>
          <w:rFonts w:cs="Arial"/>
          <w:b/>
          <w:bCs/>
          <w:szCs w:val="24"/>
          <w:u w:val="single"/>
        </w:rPr>
      </w:pPr>
    </w:p>
    <w:p w14:paraId="5D555908" w14:textId="77777777" w:rsidR="00BB57F6" w:rsidRPr="00987FB9" w:rsidRDefault="00BB57F6" w:rsidP="00163806">
      <w:pPr>
        <w:keepNext/>
        <w:ind w:left="720"/>
        <w:rPr>
          <w:rFonts w:cs="Arial"/>
          <w:szCs w:val="24"/>
        </w:rPr>
      </w:pPr>
      <w:r w:rsidRPr="00987FB9">
        <w:rPr>
          <w:rFonts w:cs="Arial"/>
          <w:szCs w:val="24"/>
        </w:rPr>
        <w:t>Payments to all nonresidents may be subject to withholding.  Nonresident payees performing services in California or receiving rent, lease, or royalty payments from property (real or personal) located in California will have seven percent of their total payments withheld for state income taxes.  However, no withholding is required if total payments to the payee are $1,500 or less for the calendar year.</w:t>
      </w:r>
    </w:p>
    <w:sectPr w:rsidR="00BB57F6" w:rsidRPr="00987FB9" w:rsidSect="00F649F0">
      <w:headerReference w:type="default" r:id="rId9"/>
      <w:footerReference w:type="default" r:id="rId10"/>
      <w:pgSz w:w="12240" w:h="15840" w:code="1"/>
      <w:pgMar w:top="1440" w:right="1440" w:bottom="1440" w:left="1440" w:header="720" w:footer="216" w:gutter="0"/>
      <w:pgBorders w:offsetFrom="page">
        <w:top w:val="triple" w:sz="4" w:space="24" w:color="auto"/>
        <w:left w:val="triple" w:sz="4" w:space="24" w:color="auto"/>
        <w:bottom w:val="triple" w:sz="4" w:space="24" w:color="auto"/>
        <w:right w:val="triple" w:sz="4" w:space="31" w:color="auto"/>
      </w:pgBorders>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4A02F1" w14:textId="77777777" w:rsidR="00717DE7" w:rsidRDefault="00717DE7">
      <w:r>
        <w:separator/>
      </w:r>
    </w:p>
  </w:endnote>
  <w:endnote w:type="continuationSeparator" w:id="0">
    <w:p w14:paraId="7E74E969" w14:textId="77777777" w:rsidR="00717DE7" w:rsidRDefault="00717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3A04B" w14:textId="3489D6B5" w:rsidR="00F649F0" w:rsidRPr="0014455D" w:rsidRDefault="00F649F0" w:rsidP="00F8408B">
    <w:pPr>
      <w:pStyle w:val="Footer"/>
      <w:tabs>
        <w:tab w:val="left" w:pos="3435"/>
      </w:tabs>
      <w:jc w:val="center"/>
      <w:rPr>
        <w:rFonts w:cs="Arial"/>
        <w:sz w:val="18"/>
      </w:rPr>
    </w:pPr>
    <w:r w:rsidRPr="0014455D">
      <w:rPr>
        <w:rFonts w:cs="Arial"/>
        <w:sz w:val="18"/>
      </w:rPr>
      <w:t>(V</w:t>
    </w:r>
    <w:r w:rsidR="005E41EE" w:rsidRPr="0014455D">
      <w:rPr>
        <w:rFonts w:cs="Arial"/>
        <w:sz w:val="18"/>
      </w:rPr>
      <w:t>.</w:t>
    </w:r>
    <w:r w:rsidR="000D042B">
      <w:rPr>
        <w:rFonts w:cs="Arial"/>
        <w:sz w:val="18"/>
      </w:rPr>
      <w:t>0</w:t>
    </w:r>
    <w:r w:rsidR="004C3FCE">
      <w:rPr>
        <w:rFonts w:cs="Arial"/>
        <w:sz w:val="18"/>
      </w:rPr>
      <w:t>5.07.2024</w:t>
    </w:r>
    <w:r w:rsidRPr="0014455D">
      <w:rPr>
        <w:rFonts w:cs="Arial"/>
        <w:sz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84A47" w14:textId="77777777" w:rsidR="00717DE7" w:rsidRDefault="00717DE7">
      <w:r>
        <w:separator/>
      </w:r>
    </w:p>
  </w:footnote>
  <w:footnote w:type="continuationSeparator" w:id="0">
    <w:p w14:paraId="35EA370E" w14:textId="77777777" w:rsidR="00717DE7" w:rsidRDefault="00717D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AC679" w14:textId="1F96F7B5" w:rsidR="00A164E9" w:rsidRPr="00762919" w:rsidRDefault="00A164E9" w:rsidP="00BD2D2B">
    <w:pPr>
      <w:pStyle w:val="Header"/>
      <w:tabs>
        <w:tab w:val="clear" w:pos="8640"/>
      </w:tabs>
      <w:rPr>
        <w:rStyle w:val="PageNumber"/>
        <w:rFonts w:cs="Arial"/>
        <w:sz w:val="20"/>
        <w:szCs w:val="16"/>
      </w:rPr>
    </w:pPr>
    <w:r w:rsidRPr="00762919">
      <w:rPr>
        <w:rFonts w:cs="Arial"/>
        <w:color w:val="000000"/>
        <w:sz w:val="20"/>
        <w:szCs w:val="16"/>
      </w:rPr>
      <w:t>Agreement</w:t>
    </w:r>
    <w:r w:rsidR="00874A60" w:rsidRPr="00762919">
      <w:rPr>
        <w:rFonts w:cs="Arial"/>
        <w:color w:val="000000"/>
        <w:sz w:val="20"/>
        <w:szCs w:val="16"/>
      </w:rPr>
      <w:t xml:space="preserve"> </w:t>
    </w:r>
    <w:r w:rsidR="00874A60" w:rsidRPr="00762919">
      <w:rPr>
        <w:rFonts w:cs="Arial"/>
        <w:color w:val="FF0000"/>
        <w:sz w:val="20"/>
        <w:szCs w:val="16"/>
      </w:rPr>
      <w:t>[number]</w:t>
    </w:r>
    <w:r w:rsidRPr="00762919">
      <w:rPr>
        <w:rFonts w:cs="Arial"/>
        <w:color w:val="000000"/>
        <w:sz w:val="20"/>
        <w:szCs w:val="16"/>
      </w:rPr>
      <w:tab/>
    </w:r>
    <w:r w:rsidRPr="00762919">
      <w:rPr>
        <w:rFonts w:cs="Arial"/>
        <w:color w:val="000000"/>
        <w:sz w:val="20"/>
        <w:szCs w:val="16"/>
      </w:rPr>
      <w:tab/>
    </w:r>
    <w:r w:rsidRPr="00762919">
      <w:rPr>
        <w:rFonts w:cs="Arial"/>
        <w:color w:val="000000"/>
        <w:sz w:val="20"/>
        <w:szCs w:val="16"/>
      </w:rPr>
      <w:tab/>
    </w:r>
    <w:r w:rsidRPr="00762919">
      <w:rPr>
        <w:rFonts w:cs="Arial"/>
        <w:color w:val="000000"/>
        <w:sz w:val="20"/>
        <w:szCs w:val="16"/>
      </w:rPr>
      <w:tab/>
    </w:r>
    <w:r w:rsidRPr="00762919">
      <w:rPr>
        <w:rFonts w:cs="Arial"/>
        <w:color w:val="000000"/>
        <w:sz w:val="20"/>
        <w:szCs w:val="16"/>
      </w:rPr>
      <w:tab/>
      <w:t xml:space="preserve">    </w:t>
    </w:r>
    <w:r w:rsidR="009D2951">
      <w:rPr>
        <w:rFonts w:cs="Arial"/>
        <w:color w:val="000000"/>
        <w:sz w:val="20"/>
        <w:szCs w:val="16"/>
      </w:rPr>
      <w:t xml:space="preserve"> </w:t>
    </w:r>
    <w:r w:rsidR="009D2951">
      <w:rPr>
        <w:rFonts w:cs="Arial"/>
        <w:color w:val="000000"/>
        <w:sz w:val="20"/>
        <w:szCs w:val="16"/>
      </w:rPr>
      <w:tab/>
      <w:t xml:space="preserve">      </w:t>
    </w:r>
    <w:r w:rsidR="00530C53" w:rsidRPr="00762919">
      <w:rPr>
        <w:rFonts w:cs="Arial"/>
        <w:color w:val="000000"/>
        <w:sz w:val="20"/>
        <w:szCs w:val="16"/>
      </w:rPr>
      <w:t xml:space="preserve">Page </w:t>
    </w:r>
    <w:r w:rsidR="00530C53" w:rsidRPr="00762919">
      <w:rPr>
        <w:rFonts w:cs="Arial"/>
        <w:color w:val="000000"/>
        <w:sz w:val="20"/>
        <w:szCs w:val="16"/>
      </w:rPr>
      <w:fldChar w:fldCharType="begin"/>
    </w:r>
    <w:r w:rsidR="00530C53" w:rsidRPr="00762919">
      <w:rPr>
        <w:rFonts w:cs="Arial"/>
        <w:color w:val="000000"/>
        <w:sz w:val="20"/>
        <w:szCs w:val="16"/>
      </w:rPr>
      <w:instrText xml:space="preserve"> PAGE  \* Arabic  \* MERGEFORMAT </w:instrText>
    </w:r>
    <w:r w:rsidR="00530C53" w:rsidRPr="00762919">
      <w:rPr>
        <w:rFonts w:cs="Arial"/>
        <w:color w:val="000000"/>
        <w:sz w:val="20"/>
        <w:szCs w:val="16"/>
      </w:rPr>
      <w:fldChar w:fldCharType="separate"/>
    </w:r>
    <w:r w:rsidR="00423098" w:rsidRPr="00762919">
      <w:rPr>
        <w:rFonts w:cs="Arial"/>
        <w:noProof/>
        <w:color w:val="000000"/>
        <w:sz w:val="20"/>
        <w:szCs w:val="16"/>
      </w:rPr>
      <w:t>1</w:t>
    </w:r>
    <w:r w:rsidR="00530C53" w:rsidRPr="00762919">
      <w:rPr>
        <w:rFonts w:cs="Arial"/>
        <w:color w:val="000000"/>
        <w:sz w:val="20"/>
        <w:szCs w:val="16"/>
      </w:rPr>
      <w:fldChar w:fldCharType="end"/>
    </w:r>
    <w:r w:rsidR="00530C53" w:rsidRPr="00762919">
      <w:rPr>
        <w:rFonts w:cs="Arial"/>
        <w:color w:val="000000"/>
        <w:sz w:val="20"/>
        <w:szCs w:val="16"/>
      </w:rPr>
      <w:t xml:space="preserve"> of </w:t>
    </w:r>
    <w:r w:rsidR="00530C53" w:rsidRPr="00762919">
      <w:rPr>
        <w:rFonts w:cs="Arial"/>
        <w:color w:val="000000"/>
        <w:sz w:val="20"/>
        <w:szCs w:val="16"/>
      </w:rPr>
      <w:fldChar w:fldCharType="begin"/>
    </w:r>
    <w:r w:rsidR="00530C53" w:rsidRPr="00762919">
      <w:rPr>
        <w:rFonts w:cs="Arial"/>
        <w:color w:val="000000"/>
        <w:sz w:val="20"/>
        <w:szCs w:val="16"/>
      </w:rPr>
      <w:instrText xml:space="preserve"> NUMPAGES  \* Arabic  \* MERGEFORMAT </w:instrText>
    </w:r>
    <w:r w:rsidR="00530C53" w:rsidRPr="00762919">
      <w:rPr>
        <w:rFonts w:cs="Arial"/>
        <w:color w:val="000000"/>
        <w:sz w:val="20"/>
        <w:szCs w:val="16"/>
      </w:rPr>
      <w:fldChar w:fldCharType="separate"/>
    </w:r>
    <w:r w:rsidR="00423098" w:rsidRPr="00762919">
      <w:rPr>
        <w:rFonts w:cs="Arial"/>
        <w:noProof/>
        <w:color w:val="000000"/>
        <w:sz w:val="20"/>
        <w:szCs w:val="16"/>
      </w:rPr>
      <w:t>3</w:t>
    </w:r>
    <w:r w:rsidR="00530C53" w:rsidRPr="00762919">
      <w:rPr>
        <w:rFonts w:cs="Arial"/>
        <w:color w:val="000000"/>
        <w:sz w:val="20"/>
        <w:szCs w:val="16"/>
      </w:rPr>
      <w:fldChar w:fldCharType="end"/>
    </w:r>
  </w:p>
  <w:p w14:paraId="448CDACF" w14:textId="51DDECFA" w:rsidR="00A164E9" w:rsidRPr="00762919" w:rsidRDefault="00A164E9">
    <w:pPr>
      <w:pStyle w:val="Header"/>
      <w:tabs>
        <w:tab w:val="left" w:pos="7920"/>
      </w:tabs>
      <w:rPr>
        <w:rFonts w:cs="Arial"/>
        <w:color w:val="FF0000"/>
        <w:sz w:val="20"/>
        <w:szCs w:val="16"/>
      </w:rPr>
    </w:pPr>
    <w:r w:rsidRPr="00762919">
      <w:rPr>
        <w:rStyle w:val="PageNumber"/>
        <w:rFonts w:cs="Arial"/>
        <w:sz w:val="20"/>
        <w:szCs w:val="16"/>
      </w:rPr>
      <w:t>C</w:t>
    </w:r>
    <w:r w:rsidR="00D2323D" w:rsidRPr="00762919">
      <w:rPr>
        <w:rStyle w:val="PageNumber"/>
        <w:rFonts w:cs="Arial"/>
        <w:sz w:val="20"/>
        <w:szCs w:val="16"/>
      </w:rPr>
      <w:t>overed C</w:t>
    </w:r>
    <w:r w:rsidRPr="00762919">
      <w:rPr>
        <w:rStyle w:val="PageNumber"/>
        <w:rFonts w:cs="Arial"/>
        <w:sz w:val="20"/>
        <w:szCs w:val="16"/>
      </w:rPr>
      <w:t>alifornia/</w:t>
    </w:r>
    <w:r w:rsidR="00874A60" w:rsidRPr="00762919">
      <w:rPr>
        <w:rFonts w:cs="Arial"/>
        <w:color w:val="FF0000"/>
        <w:sz w:val="20"/>
        <w:szCs w:val="16"/>
      </w:rPr>
      <w:t>[Contractor Name]</w:t>
    </w:r>
  </w:p>
  <w:p w14:paraId="6AB322A5" w14:textId="77777777" w:rsidR="00A164E9" w:rsidRDefault="00A164E9">
    <w:pPr>
      <w:pStyle w:val="Header"/>
      <w:jc w:val="center"/>
      <w:rPr>
        <w:b/>
      </w:rPr>
    </w:pPr>
  </w:p>
  <w:p w14:paraId="7544FFE9" w14:textId="77777777" w:rsidR="00A164E9" w:rsidRPr="003E03F4" w:rsidRDefault="00A164E9">
    <w:pPr>
      <w:pStyle w:val="Header"/>
      <w:jc w:val="center"/>
      <w:rPr>
        <w:b/>
        <w:szCs w:val="24"/>
      </w:rPr>
    </w:pPr>
    <w:r w:rsidRPr="003E03F4">
      <w:rPr>
        <w:b/>
        <w:szCs w:val="24"/>
      </w:rPr>
      <w:t>EXHIBIT B</w:t>
    </w:r>
  </w:p>
  <w:p w14:paraId="731A8407" w14:textId="77777777" w:rsidR="00A164E9" w:rsidRDefault="00A164E9">
    <w:pPr>
      <w:pStyle w:val="Header"/>
      <w:jc w:val="center"/>
      <w:rPr>
        <w:b/>
        <w:szCs w:val="24"/>
      </w:rPr>
    </w:pPr>
    <w:r w:rsidRPr="003E03F4">
      <w:rPr>
        <w:b/>
        <w:szCs w:val="24"/>
      </w:rPr>
      <w:t>(Standard Agreement)</w:t>
    </w:r>
  </w:p>
  <w:p w14:paraId="5B480072" w14:textId="77777777" w:rsidR="00A85127" w:rsidRPr="003E03F4" w:rsidRDefault="00A85127">
    <w:pPr>
      <w:pStyle w:val="Header"/>
      <w:jc w:val="center"/>
      <w:rPr>
        <w:b/>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D5004"/>
    <w:multiLevelType w:val="singleLevel"/>
    <w:tmpl w:val="E2A20D32"/>
    <w:lvl w:ilvl="0">
      <w:start w:val="2"/>
      <w:numFmt w:val="decimal"/>
      <w:lvlText w:val="%1."/>
      <w:lvlJc w:val="left"/>
      <w:pPr>
        <w:tabs>
          <w:tab w:val="num" w:pos="720"/>
        </w:tabs>
        <w:ind w:left="720" w:hanging="360"/>
      </w:pPr>
      <w:rPr>
        <w:rFonts w:hint="default"/>
      </w:rPr>
    </w:lvl>
  </w:abstractNum>
  <w:abstractNum w:abstractNumId="1" w15:restartNumberingAfterBreak="0">
    <w:nsid w:val="03AF7FBE"/>
    <w:multiLevelType w:val="singleLevel"/>
    <w:tmpl w:val="4594BDEE"/>
    <w:lvl w:ilvl="0">
      <w:start w:val="1"/>
      <w:numFmt w:val="decimal"/>
      <w:lvlText w:val="%1."/>
      <w:lvlJc w:val="left"/>
      <w:pPr>
        <w:tabs>
          <w:tab w:val="num" w:pos="720"/>
        </w:tabs>
        <w:ind w:left="720" w:hanging="360"/>
      </w:pPr>
      <w:rPr>
        <w:rFonts w:hint="default"/>
      </w:rPr>
    </w:lvl>
  </w:abstractNum>
  <w:abstractNum w:abstractNumId="2" w15:restartNumberingAfterBreak="0">
    <w:nsid w:val="056E69BA"/>
    <w:multiLevelType w:val="singleLevel"/>
    <w:tmpl w:val="3AF63A00"/>
    <w:lvl w:ilvl="0">
      <w:start w:val="7"/>
      <w:numFmt w:val="upperLetter"/>
      <w:lvlText w:val="%1."/>
      <w:lvlJc w:val="left"/>
      <w:pPr>
        <w:tabs>
          <w:tab w:val="num" w:pos="360"/>
        </w:tabs>
        <w:ind w:left="360" w:hanging="360"/>
      </w:pPr>
      <w:rPr>
        <w:rFonts w:hint="default"/>
      </w:rPr>
    </w:lvl>
  </w:abstractNum>
  <w:abstractNum w:abstractNumId="3" w15:restartNumberingAfterBreak="0">
    <w:nsid w:val="0EF510DA"/>
    <w:multiLevelType w:val="singleLevel"/>
    <w:tmpl w:val="77D808EE"/>
    <w:lvl w:ilvl="0">
      <w:start w:val="2"/>
      <w:numFmt w:val="upperLetter"/>
      <w:lvlText w:val="%1."/>
      <w:lvlJc w:val="left"/>
      <w:pPr>
        <w:tabs>
          <w:tab w:val="num" w:pos="720"/>
        </w:tabs>
        <w:ind w:left="720" w:hanging="360"/>
      </w:pPr>
      <w:rPr>
        <w:rFonts w:hint="default"/>
      </w:rPr>
    </w:lvl>
  </w:abstractNum>
  <w:abstractNum w:abstractNumId="4" w15:restartNumberingAfterBreak="0">
    <w:nsid w:val="13A54C26"/>
    <w:multiLevelType w:val="singleLevel"/>
    <w:tmpl w:val="04090015"/>
    <w:lvl w:ilvl="0">
      <w:start w:val="1"/>
      <w:numFmt w:val="upperLetter"/>
      <w:lvlText w:val="%1."/>
      <w:lvlJc w:val="left"/>
      <w:pPr>
        <w:tabs>
          <w:tab w:val="num" w:pos="360"/>
        </w:tabs>
        <w:ind w:left="360" w:hanging="360"/>
      </w:pPr>
      <w:rPr>
        <w:rFonts w:hint="default"/>
        <w:b w:val="0"/>
        <w:u w:val="none"/>
      </w:rPr>
    </w:lvl>
  </w:abstractNum>
  <w:abstractNum w:abstractNumId="5" w15:restartNumberingAfterBreak="0">
    <w:nsid w:val="21480A7D"/>
    <w:multiLevelType w:val="multilevel"/>
    <w:tmpl w:val="9F84FB60"/>
    <w:lvl w:ilvl="0">
      <w:start w:val="3"/>
      <w:numFmt w:val="upperLetter"/>
      <w:lvlText w:val="%1."/>
      <w:lvlJc w:val="left"/>
      <w:pPr>
        <w:tabs>
          <w:tab w:val="num" w:pos="360"/>
        </w:tabs>
        <w:ind w:left="360" w:hanging="360"/>
      </w:pPr>
      <w:rPr>
        <w:rFonts w:hint="default"/>
        <w:u w:val="none"/>
      </w:rPr>
    </w:lvl>
    <w:lvl w:ilvl="1">
      <w:start w:val="4"/>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15:restartNumberingAfterBreak="0">
    <w:nsid w:val="21642596"/>
    <w:multiLevelType w:val="singleLevel"/>
    <w:tmpl w:val="E2A20D32"/>
    <w:lvl w:ilvl="0">
      <w:start w:val="2"/>
      <w:numFmt w:val="decimal"/>
      <w:lvlText w:val="%1."/>
      <w:lvlJc w:val="left"/>
      <w:pPr>
        <w:tabs>
          <w:tab w:val="num" w:pos="720"/>
        </w:tabs>
        <w:ind w:left="720" w:hanging="360"/>
      </w:pPr>
      <w:rPr>
        <w:rFonts w:hint="default"/>
      </w:rPr>
    </w:lvl>
  </w:abstractNum>
  <w:abstractNum w:abstractNumId="7" w15:restartNumberingAfterBreak="0">
    <w:nsid w:val="28A91B9B"/>
    <w:multiLevelType w:val="singleLevel"/>
    <w:tmpl w:val="04090015"/>
    <w:lvl w:ilvl="0">
      <w:start w:val="1"/>
      <w:numFmt w:val="upperLetter"/>
      <w:lvlText w:val="%1."/>
      <w:lvlJc w:val="left"/>
      <w:pPr>
        <w:tabs>
          <w:tab w:val="num" w:pos="360"/>
        </w:tabs>
        <w:ind w:left="360" w:hanging="360"/>
      </w:pPr>
      <w:rPr>
        <w:rFonts w:hint="default"/>
      </w:rPr>
    </w:lvl>
  </w:abstractNum>
  <w:abstractNum w:abstractNumId="8" w15:restartNumberingAfterBreak="0">
    <w:nsid w:val="29765685"/>
    <w:multiLevelType w:val="singleLevel"/>
    <w:tmpl w:val="34D429DE"/>
    <w:lvl w:ilvl="0">
      <w:start w:val="1"/>
      <w:numFmt w:val="decimal"/>
      <w:lvlText w:val="%1."/>
      <w:lvlJc w:val="left"/>
      <w:pPr>
        <w:tabs>
          <w:tab w:val="num" w:pos="720"/>
        </w:tabs>
        <w:ind w:left="720" w:hanging="360"/>
      </w:pPr>
      <w:rPr>
        <w:rFonts w:ascii="Arial" w:hAnsi="Arial" w:hint="default"/>
        <w:sz w:val="22"/>
        <w:szCs w:val="22"/>
      </w:rPr>
    </w:lvl>
  </w:abstractNum>
  <w:abstractNum w:abstractNumId="9" w15:restartNumberingAfterBreak="0">
    <w:nsid w:val="306C5908"/>
    <w:multiLevelType w:val="multilevel"/>
    <w:tmpl w:val="9C665D62"/>
    <w:lvl w:ilvl="0">
      <w:start w:val="1"/>
      <w:numFmt w:val="upperLetter"/>
      <w:lvlText w:val="%1."/>
      <w:lvlJc w:val="left"/>
      <w:pPr>
        <w:tabs>
          <w:tab w:val="num" w:pos="360"/>
        </w:tabs>
        <w:ind w:left="360" w:hanging="360"/>
      </w:pPr>
      <w:rPr>
        <w:rFonts w:hint="default"/>
        <w:u w:val="none"/>
      </w:rPr>
    </w:lvl>
    <w:lvl w:ilvl="1">
      <w:start w:val="4"/>
      <w:numFmt w:val="upperLetter"/>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 w15:restartNumberingAfterBreak="0">
    <w:nsid w:val="37ED5137"/>
    <w:multiLevelType w:val="singleLevel"/>
    <w:tmpl w:val="0409000F"/>
    <w:lvl w:ilvl="0">
      <w:start w:val="5"/>
      <w:numFmt w:val="decimal"/>
      <w:lvlText w:val="%1."/>
      <w:lvlJc w:val="left"/>
      <w:pPr>
        <w:tabs>
          <w:tab w:val="num" w:pos="360"/>
        </w:tabs>
        <w:ind w:left="360" w:hanging="360"/>
      </w:pPr>
      <w:rPr>
        <w:rFonts w:hint="default"/>
      </w:rPr>
    </w:lvl>
  </w:abstractNum>
  <w:abstractNum w:abstractNumId="11" w15:restartNumberingAfterBreak="0">
    <w:nsid w:val="39941F37"/>
    <w:multiLevelType w:val="hybridMultilevel"/>
    <w:tmpl w:val="87FC49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587233"/>
    <w:multiLevelType w:val="singleLevel"/>
    <w:tmpl w:val="0409000F"/>
    <w:lvl w:ilvl="0">
      <w:start w:val="1"/>
      <w:numFmt w:val="decimal"/>
      <w:lvlText w:val="%1."/>
      <w:lvlJc w:val="left"/>
      <w:pPr>
        <w:tabs>
          <w:tab w:val="num" w:pos="360"/>
        </w:tabs>
        <w:ind w:left="360" w:hanging="360"/>
      </w:pPr>
      <w:rPr>
        <w:rFonts w:hint="default"/>
      </w:rPr>
    </w:lvl>
  </w:abstractNum>
  <w:abstractNum w:abstractNumId="13" w15:restartNumberingAfterBreak="0">
    <w:nsid w:val="4CC7407F"/>
    <w:multiLevelType w:val="singleLevel"/>
    <w:tmpl w:val="FCA62362"/>
    <w:lvl w:ilvl="0">
      <w:start w:val="1"/>
      <w:numFmt w:val="upperLetter"/>
      <w:lvlText w:val="%1."/>
      <w:lvlJc w:val="left"/>
      <w:pPr>
        <w:tabs>
          <w:tab w:val="num" w:pos="360"/>
        </w:tabs>
        <w:ind w:left="360" w:hanging="360"/>
      </w:pPr>
      <w:rPr>
        <w:rFonts w:hint="default"/>
        <w:b/>
      </w:rPr>
    </w:lvl>
  </w:abstractNum>
  <w:abstractNum w:abstractNumId="14" w15:restartNumberingAfterBreak="0">
    <w:nsid w:val="4DCF40D8"/>
    <w:multiLevelType w:val="hybridMultilevel"/>
    <w:tmpl w:val="8206AE8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3D25F30"/>
    <w:multiLevelType w:val="hybridMultilevel"/>
    <w:tmpl w:val="668CA39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BDF3E32"/>
    <w:multiLevelType w:val="hybridMultilevel"/>
    <w:tmpl w:val="EB0EF4D8"/>
    <w:lvl w:ilvl="0" w:tplc="A9801676">
      <w:start w:val="1"/>
      <w:numFmt w:val="upperLetter"/>
      <w:lvlText w:val="%1."/>
      <w:lvlJc w:val="left"/>
      <w:pPr>
        <w:ind w:left="720" w:hanging="360"/>
      </w:pPr>
      <w:rPr>
        <w:rFonts w:ascii="Arial" w:hAnsi="Arial" w:hint="default"/>
        <w:b/>
        <w:i w:val="0"/>
        <w:strike w:val="0"/>
        <w:dstrike w:val="0"/>
        <w:vanish w:val="0"/>
        <w:color w:val="auto"/>
        <w:sz w:val="24"/>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8E789E"/>
    <w:multiLevelType w:val="singleLevel"/>
    <w:tmpl w:val="04090015"/>
    <w:lvl w:ilvl="0">
      <w:start w:val="4"/>
      <w:numFmt w:val="upperLetter"/>
      <w:lvlText w:val="%1."/>
      <w:lvlJc w:val="left"/>
      <w:pPr>
        <w:tabs>
          <w:tab w:val="num" w:pos="360"/>
        </w:tabs>
        <w:ind w:left="360" w:hanging="360"/>
      </w:pPr>
      <w:rPr>
        <w:rFonts w:hint="default"/>
      </w:rPr>
    </w:lvl>
  </w:abstractNum>
  <w:abstractNum w:abstractNumId="18" w15:restartNumberingAfterBreak="0">
    <w:nsid w:val="61344910"/>
    <w:multiLevelType w:val="hybridMultilevel"/>
    <w:tmpl w:val="A67C8F62"/>
    <w:lvl w:ilvl="0" w:tplc="BFC2FB62">
      <w:start w:val="5"/>
      <w:numFmt w:val="upperLetter"/>
      <w:lvlText w:val="%1."/>
      <w:lvlJc w:val="left"/>
      <w:pPr>
        <w:tabs>
          <w:tab w:val="num" w:pos="720"/>
        </w:tabs>
        <w:ind w:left="72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61C1672"/>
    <w:multiLevelType w:val="hybridMultilevel"/>
    <w:tmpl w:val="6DD26C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2E563E"/>
    <w:multiLevelType w:val="singleLevel"/>
    <w:tmpl w:val="0409000F"/>
    <w:lvl w:ilvl="0">
      <w:start w:val="1"/>
      <w:numFmt w:val="decimal"/>
      <w:lvlText w:val="%1."/>
      <w:lvlJc w:val="left"/>
      <w:pPr>
        <w:tabs>
          <w:tab w:val="num" w:pos="360"/>
        </w:tabs>
        <w:ind w:left="360" w:hanging="360"/>
      </w:pPr>
      <w:rPr>
        <w:rFonts w:hint="default"/>
      </w:rPr>
    </w:lvl>
  </w:abstractNum>
  <w:abstractNum w:abstractNumId="21" w15:restartNumberingAfterBreak="0">
    <w:nsid w:val="705C4253"/>
    <w:multiLevelType w:val="hybridMultilevel"/>
    <w:tmpl w:val="E3804F38"/>
    <w:lvl w:ilvl="0" w:tplc="E3CCABA8">
      <w:start w:val="3"/>
      <w:numFmt w:val="upperLetter"/>
      <w:lvlText w:val="%1."/>
      <w:lvlJc w:val="left"/>
      <w:pPr>
        <w:tabs>
          <w:tab w:val="num" w:pos="360"/>
        </w:tabs>
        <w:ind w:left="360" w:hanging="360"/>
      </w:pPr>
      <w:rPr>
        <w:rFonts w:hint="default"/>
        <w:u w:val="singl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724B06EF"/>
    <w:multiLevelType w:val="singleLevel"/>
    <w:tmpl w:val="9F700B84"/>
    <w:lvl w:ilvl="0">
      <w:start w:val="1"/>
      <w:numFmt w:val="decimal"/>
      <w:lvlText w:val="%1."/>
      <w:lvlJc w:val="left"/>
      <w:pPr>
        <w:tabs>
          <w:tab w:val="num" w:pos="720"/>
        </w:tabs>
        <w:ind w:left="720" w:hanging="360"/>
      </w:pPr>
      <w:rPr>
        <w:rFonts w:ascii="Arial" w:hAnsi="Arial" w:cs="Arial" w:hint="default"/>
        <w:b w:val="0"/>
      </w:rPr>
    </w:lvl>
  </w:abstractNum>
  <w:abstractNum w:abstractNumId="23" w15:restartNumberingAfterBreak="0">
    <w:nsid w:val="785C2567"/>
    <w:multiLevelType w:val="singleLevel"/>
    <w:tmpl w:val="04090015"/>
    <w:lvl w:ilvl="0">
      <w:start w:val="4"/>
      <w:numFmt w:val="upperLetter"/>
      <w:lvlText w:val="%1."/>
      <w:lvlJc w:val="left"/>
      <w:pPr>
        <w:tabs>
          <w:tab w:val="num" w:pos="360"/>
        </w:tabs>
        <w:ind w:left="360" w:hanging="360"/>
      </w:pPr>
      <w:rPr>
        <w:rFonts w:hint="default"/>
        <w:b w:val="0"/>
      </w:rPr>
    </w:lvl>
  </w:abstractNum>
  <w:abstractNum w:abstractNumId="24" w15:restartNumberingAfterBreak="0">
    <w:nsid w:val="7A067E25"/>
    <w:multiLevelType w:val="singleLevel"/>
    <w:tmpl w:val="0409000F"/>
    <w:lvl w:ilvl="0">
      <w:start w:val="1"/>
      <w:numFmt w:val="decimal"/>
      <w:lvlText w:val="%1."/>
      <w:lvlJc w:val="left"/>
      <w:pPr>
        <w:tabs>
          <w:tab w:val="num" w:pos="360"/>
        </w:tabs>
        <w:ind w:left="360" w:hanging="360"/>
      </w:pPr>
    </w:lvl>
  </w:abstractNum>
  <w:abstractNum w:abstractNumId="25" w15:restartNumberingAfterBreak="0">
    <w:nsid w:val="7AEE400D"/>
    <w:multiLevelType w:val="multilevel"/>
    <w:tmpl w:val="4DD08C50"/>
    <w:lvl w:ilvl="0">
      <w:start w:val="7"/>
      <w:numFmt w:val="upperRoman"/>
      <w:lvlText w:val="%1."/>
      <w:lvlJc w:val="left"/>
      <w:pPr>
        <w:ind w:left="0" w:firstLine="0"/>
      </w:pPr>
      <w:rPr>
        <w:rFonts w:ascii="Arial" w:hAnsi="Arial" w:cs="Times New Roman" w:hint="default"/>
        <w:i w:val="0"/>
        <w:color w:val="auto"/>
        <w:sz w:val="24"/>
        <w:szCs w:val="24"/>
      </w:rPr>
    </w:lvl>
    <w:lvl w:ilvl="1">
      <w:start w:val="1"/>
      <w:numFmt w:val="decimal"/>
      <w:lvlText w:val="%2."/>
      <w:lvlJc w:val="left"/>
      <w:pPr>
        <w:ind w:left="720" w:firstLine="0"/>
      </w:pPr>
      <w:rPr>
        <w:b w:val="0"/>
        <w:i w:val="0"/>
      </w:rPr>
    </w:lvl>
    <w:lvl w:ilvl="2">
      <w:start w:val="1"/>
      <w:numFmt w:val="decimal"/>
      <w:lvlText w:val="%3."/>
      <w:lvlJc w:val="left"/>
      <w:pPr>
        <w:ind w:left="1440" w:firstLine="0"/>
      </w:pPr>
      <w:rPr>
        <w:b w:val="0"/>
        <w:i w:val="0"/>
        <w:color w:val="auto"/>
        <w:sz w:val="22"/>
        <w:szCs w:val="22"/>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6" w15:restartNumberingAfterBreak="0">
    <w:nsid w:val="7C5C19C0"/>
    <w:multiLevelType w:val="singleLevel"/>
    <w:tmpl w:val="F2066E4C"/>
    <w:lvl w:ilvl="0">
      <w:start w:val="1"/>
      <w:numFmt w:val="decimal"/>
      <w:lvlText w:val="%1."/>
      <w:lvlJc w:val="left"/>
      <w:pPr>
        <w:tabs>
          <w:tab w:val="num" w:pos="1080"/>
        </w:tabs>
        <w:ind w:left="1080" w:hanging="540"/>
      </w:pPr>
      <w:rPr>
        <w:b w:val="0"/>
        <w:i w:val="0"/>
        <w:sz w:val="20"/>
        <w:u w:val="none"/>
      </w:rPr>
    </w:lvl>
  </w:abstractNum>
  <w:abstractNum w:abstractNumId="27" w15:restartNumberingAfterBreak="0">
    <w:nsid w:val="7D9341EA"/>
    <w:multiLevelType w:val="singleLevel"/>
    <w:tmpl w:val="6F00F2CC"/>
    <w:lvl w:ilvl="0">
      <w:start w:val="1"/>
      <w:numFmt w:val="decimal"/>
      <w:lvlText w:val="%1."/>
      <w:lvlJc w:val="left"/>
      <w:pPr>
        <w:tabs>
          <w:tab w:val="num" w:pos="360"/>
        </w:tabs>
        <w:ind w:left="360" w:hanging="360"/>
      </w:pPr>
      <w:rPr>
        <w:rFonts w:ascii="Arial" w:hAnsi="Arial" w:hint="default"/>
        <w:b w:val="0"/>
        <w:i w:val="0"/>
        <w:sz w:val="20"/>
      </w:rPr>
    </w:lvl>
  </w:abstractNum>
  <w:abstractNum w:abstractNumId="28" w15:restartNumberingAfterBreak="0">
    <w:nsid w:val="7F3028BC"/>
    <w:multiLevelType w:val="singleLevel"/>
    <w:tmpl w:val="4594BDEE"/>
    <w:lvl w:ilvl="0">
      <w:start w:val="1"/>
      <w:numFmt w:val="decimal"/>
      <w:lvlText w:val="%1."/>
      <w:lvlJc w:val="left"/>
      <w:pPr>
        <w:tabs>
          <w:tab w:val="num" w:pos="720"/>
        </w:tabs>
        <w:ind w:left="720" w:hanging="360"/>
      </w:pPr>
      <w:rPr>
        <w:rFonts w:hint="default"/>
      </w:rPr>
    </w:lvl>
  </w:abstractNum>
  <w:num w:numId="1" w16cid:durableId="1506747558">
    <w:abstractNumId w:val="20"/>
  </w:num>
  <w:num w:numId="2" w16cid:durableId="249433694">
    <w:abstractNumId w:val="12"/>
  </w:num>
  <w:num w:numId="3" w16cid:durableId="1718970014">
    <w:abstractNumId w:val="3"/>
  </w:num>
  <w:num w:numId="4" w16cid:durableId="167328426">
    <w:abstractNumId w:val="10"/>
  </w:num>
  <w:num w:numId="5" w16cid:durableId="600066178">
    <w:abstractNumId w:val="13"/>
  </w:num>
  <w:num w:numId="6" w16cid:durableId="18437037">
    <w:abstractNumId w:val="22"/>
  </w:num>
  <w:num w:numId="7" w16cid:durableId="250940680">
    <w:abstractNumId w:val="23"/>
  </w:num>
  <w:num w:numId="8" w16cid:durableId="1233275763">
    <w:abstractNumId w:val="4"/>
  </w:num>
  <w:num w:numId="9" w16cid:durableId="1072850491">
    <w:abstractNumId w:val="7"/>
  </w:num>
  <w:num w:numId="10" w16cid:durableId="973367822">
    <w:abstractNumId w:val="9"/>
  </w:num>
  <w:num w:numId="11" w16cid:durableId="2080513140">
    <w:abstractNumId w:val="17"/>
  </w:num>
  <w:num w:numId="12" w16cid:durableId="685132878">
    <w:abstractNumId w:val="2"/>
  </w:num>
  <w:num w:numId="13" w16cid:durableId="1753817511">
    <w:abstractNumId w:val="0"/>
  </w:num>
  <w:num w:numId="14" w16cid:durableId="473061379">
    <w:abstractNumId w:val="24"/>
  </w:num>
  <w:num w:numId="15" w16cid:durableId="83652435">
    <w:abstractNumId w:val="6"/>
  </w:num>
  <w:num w:numId="16" w16cid:durableId="1794254385">
    <w:abstractNumId w:val="8"/>
  </w:num>
  <w:num w:numId="17" w16cid:durableId="1031106010">
    <w:abstractNumId w:val="1"/>
  </w:num>
  <w:num w:numId="18" w16cid:durableId="614555147">
    <w:abstractNumId w:val="28"/>
  </w:num>
  <w:num w:numId="19" w16cid:durableId="1707561662">
    <w:abstractNumId w:val="26"/>
  </w:num>
  <w:num w:numId="20" w16cid:durableId="1226142825">
    <w:abstractNumId w:val="27"/>
  </w:num>
  <w:num w:numId="21" w16cid:durableId="1074543944">
    <w:abstractNumId w:val="21"/>
  </w:num>
  <w:num w:numId="22" w16cid:durableId="1932468713">
    <w:abstractNumId w:val="18"/>
  </w:num>
  <w:num w:numId="23" w16cid:durableId="1020859116">
    <w:abstractNumId w:val="13"/>
  </w:num>
  <w:num w:numId="24" w16cid:durableId="1609657794">
    <w:abstractNumId w:val="5"/>
  </w:num>
  <w:num w:numId="25" w16cid:durableId="155809906">
    <w:abstractNumId w:val="19"/>
  </w:num>
  <w:num w:numId="26" w16cid:durableId="1277441677">
    <w:abstractNumId w:val="2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23781513">
    <w:abstractNumId w:val="15"/>
  </w:num>
  <w:num w:numId="28" w16cid:durableId="1924217844">
    <w:abstractNumId w:val="11"/>
  </w:num>
  <w:num w:numId="29" w16cid:durableId="420027058">
    <w:abstractNumId w:val="14"/>
  </w:num>
  <w:num w:numId="30" w16cid:durableId="21388359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B88"/>
    <w:rsid w:val="00004A13"/>
    <w:rsid w:val="000066F0"/>
    <w:rsid w:val="00033173"/>
    <w:rsid w:val="0003559D"/>
    <w:rsid w:val="0005464B"/>
    <w:rsid w:val="000554B5"/>
    <w:rsid w:val="000723DF"/>
    <w:rsid w:val="00083077"/>
    <w:rsid w:val="00085C8B"/>
    <w:rsid w:val="000A69AC"/>
    <w:rsid w:val="000B53C8"/>
    <w:rsid w:val="000C32C3"/>
    <w:rsid w:val="000C6A76"/>
    <w:rsid w:val="000D042B"/>
    <w:rsid w:val="000D34A0"/>
    <w:rsid w:val="000D47E4"/>
    <w:rsid w:val="000E740C"/>
    <w:rsid w:val="000F060D"/>
    <w:rsid w:val="00106F53"/>
    <w:rsid w:val="00107230"/>
    <w:rsid w:val="0010791B"/>
    <w:rsid w:val="00123FD7"/>
    <w:rsid w:val="00126C00"/>
    <w:rsid w:val="00127B47"/>
    <w:rsid w:val="00132BBB"/>
    <w:rsid w:val="00134339"/>
    <w:rsid w:val="00136F30"/>
    <w:rsid w:val="0014367E"/>
    <w:rsid w:val="0014455D"/>
    <w:rsid w:val="00146E21"/>
    <w:rsid w:val="0014715D"/>
    <w:rsid w:val="00150EE7"/>
    <w:rsid w:val="001553B8"/>
    <w:rsid w:val="00160F54"/>
    <w:rsid w:val="00163806"/>
    <w:rsid w:val="00166D61"/>
    <w:rsid w:val="00167F7E"/>
    <w:rsid w:val="00170BAF"/>
    <w:rsid w:val="0017774C"/>
    <w:rsid w:val="00190FD3"/>
    <w:rsid w:val="001A05EF"/>
    <w:rsid w:val="001A11B8"/>
    <w:rsid w:val="001A3BAD"/>
    <w:rsid w:val="001B447E"/>
    <w:rsid w:val="001D024D"/>
    <w:rsid w:val="001D1246"/>
    <w:rsid w:val="001D1F4E"/>
    <w:rsid w:val="001D3871"/>
    <w:rsid w:val="001D4810"/>
    <w:rsid w:val="001D6CA0"/>
    <w:rsid w:val="001F1023"/>
    <w:rsid w:val="001F41E0"/>
    <w:rsid w:val="00205D6B"/>
    <w:rsid w:val="002066FF"/>
    <w:rsid w:val="00212E62"/>
    <w:rsid w:val="0021480F"/>
    <w:rsid w:val="00215CE9"/>
    <w:rsid w:val="00216DA5"/>
    <w:rsid w:val="002225F3"/>
    <w:rsid w:val="0022367F"/>
    <w:rsid w:val="00234653"/>
    <w:rsid w:val="00251ED3"/>
    <w:rsid w:val="00260691"/>
    <w:rsid w:val="002676CA"/>
    <w:rsid w:val="00283D7A"/>
    <w:rsid w:val="00285E6D"/>
    <w:rsid w:val="00290D91"/>
    <w:rsid w:val="00293243"/>
    <w:rsid w:val="002A2879"/>
    <w:rsid w:val="002B69A4"/>
    <w:rsid w:val="002C2D4A"/>
    <w:rsid w:val="002C71CD"/>
    <w:rsid w:val="002D3D56"/>
    <w:rsid w:val="002F3111"/>
    <w:rsid w:val="003003AE"/>
    <w:rsid w:val="003160C8"/>
    <w:rsid w:val="00321B6C"/>
    <w:rsid w:val="00331442"/>
    <w:rsid w:val="00333031"/>
    <w:rsid w:val="00334819"/>
    <w:rsid w:val="00351083"/>
    <w:rsid w:val="00355C6F"/>
    <w:rsid w:val="00374D52"/>
    <w:rsid w:val="00384817"/>
    <w:rsid w:val="003B7ACD"/>
    <w:rsid w:val="003C3E46"/>
    <w:rsid w:val="003E03F4"/>
    <w:rsid w:val="003F02D1"/>
    <w:rsid w:val="003F6C0C"/>
    <w:rsid w:val="00421567"/>
    <w:rsid w:val="00423098"/>
    <w:rsid w:val="00426E94"/>
    <w:rsid w:val="00440EAA"/>
    <w:rsid w:val="004528B7"/>
    <w:rsid w:val="00453253"/>
    <w:rsid w:val="00465B14"/>
    <w:rsid w:val="00470043"/>
    <w:rsid w:val="004730CA"/>
    <w:rsid w:val="00486E46"/>
    <w:rsid w:val="004902B4"/>
    <w:rsid w:val="00493E61"/>
    <w:rsid w:val="004A0355"/>
    <w:rsid w:val="004A1C5D"/>
    <w:rsid w:val="004A3254"/>
    <w:rsid w:val="004B4674"/>
    <w:rsid w:val="004B59AC"/>
    <w:rsid w:val="004C288B"/>
    <w:rsid w:val="004C3FCE"/>
    <w:rsid w:val="004C4B1F"/>
    <w:rsid w:val="004C4E1C"/>
    <w:rsid w:val="004D01F5"/>
    <w:rsid w:val="004D0D01"/>
    <w:rsid w:val="004D1E8E"/>
    <w:rsid w:val="004F3D40"/>
    <w:rsid w:val="00507220"/>
    <w:rsid w:val="00511C35"/>
    <w:rsid w:val="00524A63"/>
    <w:rsid w:val="00526CB0"/>
    <w:rsid w:val="00530C53"/>
    <w:rsid w:val="00531144"/>
    <w:rsid w:val="0054616D"/>
    <w:rsid w:val="00552086"/>
    <w:rsid w:val="00553503"/>
    <w:rsid w:val="00563B88"/>
    <w:rsid w:val="005663C4"/>
    <w:rsid w:val="00590272"/>
    <w:rsid w:val="005A2157"/>
    <w:rsid w:val="005D706D"/>
    <w:rsid w:val="005E03A5"/>
    <w:rsid w:val="005E0591"/>
    <w:rsid w:val="005E37BD"/>
    <w:rsid w:val="005E41EE"/>
    <w:rsid w:val="005F379D"/>
    <w:rsid w:val="00600027"/>
    <w:rsid w:val="00601D37"/>
    <w:rsid w:val="00603DAC"/>
    <w:rsid w:val="006100D4"/>
    <w:rsid w:val="0061146B"/>
    <w:rsid w:val="006157B6"/>
    <w:rsid w:val="006161A1"/>
    <w:rsid w:val="006210D9"/>
    <w:rsid w:val="006224E5"/>
    <w:rsid w:val="006306D0"/>
    <w:rsid w:val="0063361A"/>
    <w:rsid w:val="006440B1"/>
    <w:rsid w:val="006560DA"/>
    <w:rsid w:val="0066630F"/>
    <w:rsid w:val="00666CDE"/>
    <w:rsid w:val="00682B84"/>
    <w:rsid w:val="00683469"/>
    <w:rsid w:val="006951E1"/>
    <w:rsid w:val="00695729"/>
    <w:rsid w:val="006A6998"/>
    <w:rsid w:val="006B3BA6"/>
    <w:rsid w:val="006C1EBF"/>
    <w:rsid w:val="006C62B9"/>
    <w:rsid w:val="006D1E82"/>
    <w:rsid w:val="006D6EA0"/>
    <w:rsid w:val="006F1CE0"/>
    <w:rsid w:val="006F6D60"/>
    <w:rsid w:val="00707074"/>
    <w:rsid w:val="00714AA2"/>
    <w:rsid w:val="007160A4"/>
    <w:rsid w:val="00717DE7"/>
    <w:rsid w:val="007221B2"/>
    <w:rsid w:val="00725B00"/>
    <w:rsid w:val="00753FE6"/>
    <w:rsid w:val="00757768"/>
    <w:rsid w:val="00762919"/>
    <w:rsid w:val="00775199"/>
    <w:rsid w:val="007863EB"/>
    <w:rsid w:val="00790F5F"/>
    <w:rsid w:val="00791444"/>
    <w:rsid w:val="007975DA"/>
    <w:rsid w:val="007A0392"/>
    <w:rsid w:val="007A5005"/>
    <w:rsid w:val="007B4801"/>
    <w:rsid w:val="007D1330"/>
    <w:rsid w:val="007D403D"/>
    <w:rsid w:val="007E08A9"/>
    <w:rsid w:val="007E4AFC"/>
    <w:rsid w:val="007E6762"/>
    <w:rsid w:val="007E799E"/>
    <w:rsid w:val="00800F46"/>
    <w:rsid w:val="008075EE"/>
    <w:rsid w:val="0081678E"/>
    <w:rsid w:val="00823066"/>
    <w:rsid w:val="008342F3"/>
    <w:rsid w:val="00852D4F"/>
    <w:rsid w:val="00856AA6"/>
    <w:rsid w:val="00873DC2"/>
    <w:rsid w:val="00874A60"/>
    <w:rsid w:val="00876CB2"/>
    <w:rsid w:val="008806D4"/>
    <w:rsid w:val="00880748"/>
    <w:rsid w:val="0088328D"/>
    <w:rsid w:val="008A0ACF"/>
    <w:rsid w:val="008A4C0B"/>
    <w:rsid w:val="008D4040"/>
    <w:rsid w:val="008D40A9"/>
    <w:rsid w:val="008D7501"/>
    <w:rsid w:val="008E12D6"/>
    <w:rsid w:val="008E196F"/>
    <w:rsid w:val="008F001C"/>
    <w:rsid w:val="009070DD"/>
    <w:rsid w:val="00922BF0"/>
    <w:rsid w:val="00923543"/>
    <w:rsid w:val="00926CE9"/>
    <w:rsid w:val="00930EF0"/>
    <w:rsid w:val="00940BB6"/>
    <w:rsid w:val="0094551A"/>
    <w:rsid w:val="00952298"/>
    <w:rsid w:val="00962C69"/>
    <w:rsid w:val="00975D9D"/>
    <w:rsid w:val="009853C6"/>
    <w:rsid w:val="009861BC"/>
    <w:rsid w:val="00987FB9"/>
    <w:rsid w:val="00990AD4"/>
    <w:rsid w:val="0099345B"/>
    <w:rsid w:val="009935F9"/>
    <w:rsid w:val="00996583"/>
    <w:rsid w:val="009A601D"/>
    <w:rsid w:val="009C0E29"/>
    <w:rsid w:val="009C3208"/>
    <w:rsid w:val="009C43A8"/>
    <w:rsid w:val="009C5F8C"/>
    <w:rsid w:val="009D2951"/>
    <w:rsid w:val="009D3E3E"/>
    <w:rsid w:val="009E6D47"/>
    <w:rsid w:val="009E7332"/>
    <w:rsid w:val="00A02C89"/>
    <w:rsid w:val="00A164E9"/>
    <w:rsid w:val="00A247C8"/>
    <w:rsid w:val="00A26DF2"/>
    <w:rsid w:val="00A27B4F"/>
    <w:rsid w:val="00A445AD"/>
    <w:rsid w:val="00A44D80"/>
    <w:rsid w:val="00A55348"/>
    <w:rsid w:val="00A85127"/>
    <w:rsid w:val="00A87351"/>
    <w:rsid w:val="00A90C86"/>
    <w:rsid w:val="00A910F4"/>
    <w:rsid w:val="00A97464"/>
    <w:rsid w:val="00AA21BD"/>
    <w:rsid w:val="00AA66A7"/>
    <w:rsid w:val="00AA7882"/>
    <w:rsid w:val="00AD5BBA"/>
    <w:rsid w:val="00AE39B8"/>
    <w:rsid w:val="00AF1C19"/>
    <w:rsid w:val="00B11C4F"/>
    <w:rsid w:val="00B21415"/>
    <w:rsid w:val="00B30075"/>
    <w:rsid w:val="00B31303"/>
    <w:rsid w:val="00B437D4"/>
    <w:rsid w:val="00B5568A"/>
    <w:rsid w:val="00B55C84"/>
    <w:rsid w:val="00B62809"/>
    <w:rsid w:val="00B63A5C"/>
    <w:rsid w:val="00B8276C"/>
    <w:rsid w:val="00B82862"/>
    <w:rsid w:val="00B8594E"/>
    <w:rsid w:val="00B90A39"/>
    <w:rsid w:val="00B923E3"/>
    <w:rsid w:val="00B96898"/>
    <w:rsid w:val="00BA16E7"/>
    <w:rsid w:val="00BB57F6"/>
    <w:rsid w:val="00BC64E5"/>
    <w:rsid w:val="00BD2D2B"/>
    <w:rsid w:val="00BD5180"/>
    <w:rsid w:val="00BF131A"/>
    <w:rsid w:val="00C00267"/>
    <w:rsid w:val="00C012CE"/>
    <w:rsid w:val="00C05037"/>
    <w:rsid w:val="00C05783"/>
    <w:rsid w:val="00C05A8A"/>
    <w:rsid w:val="00C23E2C"/>
    <w:rsid w:val="00C261DB"/>
    <w:rsid w:val="00C27CBA"/>
    <w:rsid w:val="00C31C0B"/>
    <w:rsid w:val="00C3264F"/>
    <w:rsid w:val="00C47B6D"/>
    <w:rsid w:val="00C525F5"/>
    <w:rsid w:val="00C70931"/>
    <w:rsid w:val="00C73873"/>
    <w:rsid w:val="00C75BE2"/>
    <w:rsid w:val="00C85085"/>
    <w:rsid w:val="00C91AA1"/>
    <w:rsid w:val="00C97CD4"/>
    <w:rsid w:val="00CA21E6"/>
    <w:rsid w:val="00CB4F3B"/>
    <w:rsid w:val="00CC100D"/>
    <w:rsid w:val="00CD29DB"/>
    <w:rsid w:val="00CD7D6D"/>
    <w:rsid w:val="00CF153E"/>
    <w:rsid w:val="00D00DF3"/>
    <w:rsid w:val="00D10D25"/>
    <w:rsid w:val="00D1497E"/>
    <w:rsid w:val="00D2118F"/>
    <w:rsid w:val="00D2323D"/>
    <w:rsid w:val="00D328E7"/>
    <w:rsid w:val="00D34951"/>
    <w:rsid w:val="00D715B7"/>
    <w:rsid w:val="00D7616C"/>
    <w:rsid w:val="00D809B4"/>
    <w:rsid w:val="00DA4CAF"/>
    <w:rsid w:val="00DA71E3"/>
    <w:rsid w:val="00DC5B28"/>
    <w:rsid w:val="00DC6F27"/>
    <w:rsid w:val="00DD009E"/>
    <w:rsid w:val="00DD6794"/>
    <w:rsid w:val="00DE0C69"/>
    <w:rsid w:val="00E0458D"/>
    <w:rsid w:val="00E22343"/>
    <w:rsid w:val="00E24F32"/>
    <w:rsid w:val="00E262BE"/>
    <w:rsid w:val="00E368E6"/>
    <w:rsid w:val="00E50F28"/>
    <w:rsid w:val="00E5168D"/>
    <w:rsid w:val="00E6070F"/>
    <w:rsid w:val="00E709E1"/>
    <w:rsid w:val="00E92A79"/>
    <w:rsid w:val="00E93E15"/>
    <w:rsid w:val="00EA5EF3"/>
    <w:rsid w:val="00EB02EF"/>
    <w:rsid w:val="00EB121C"/>
    <w:rsid w:val="00EB2F02"/>
    <w:rsid w:val="00EC003C"/>
    <w:rsid w:val="00EC05B8"/>
    <w:rsid w:val="00ED4F29"/>
    <w:rsid w:val="00ED7B15"/>
    <w:rsid w:val="00EE0161"/>
    <w:rsid w:val="00EE2CF9"/>
    <w:rsid w:val="00EE5BAD"/>
    <w:rsid w:val="00EF49BB"/>
    <w:rsid w:val="00EF61C5"/>
    <w:rsid w:val="00F03AAA"/>
    <w:rsid w:val="00F1052E"/>
    <w:rsid w:val="00F163CA"/>
    <w:rsid w:val="00F338B1"/>
    <w:rsid w:val="00F341FF"/>
    <w:rsid w:val="00F448DA"/>
    <w:rsid w:val="00F543E2"/>
    <w:rsid w:val="00F565DA"/>
    <w:rsid w:val="00F62AEB"/>
    <w:rsid w:val="00F649F0"/>
    <w:rsid w:val="00F65B58"/>
    <w:rsid w:val="00F8408B"/>
    <w:rsid w:val="00F852E0"/>
    <w:rsid w:val="00F96335"/>
    <w:rsid w:val="00FA07EE"/>
    <w:rsid w:val="00FB5E0D"/>
    <w:rsid w:val="00FC7899"/>
    <w:rsid w:val="00FD6A0E"/>
    <w:rsid w:val="00FD77C0"/>
    <w:rsid w:val="00FE67CD"/>
    <w:rsid w:val="00FF38BB"/>
    <w:rsid w:val="00FF5D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2"/>
    </o:shapelayout>
  </w:shapeDefaults>
  <w:decimalSymbol w:val="."/>
  <w:listSeparator w:val=","/>
  <w14:docId w14:val="36E23448"/>
  <w15:chartTrackingRefBased/>
  <w15:docId w15:val="{C18402D3-BB85-4D3A-894D-1FB6EDFF6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3D7A"/>
    <w:rPr>
      <w:rFonts w:ascii="Arial" w:hAnsi="Arial"/>
      <w:sz w:val="24"/>
    </w:rPr>
  </w:style>
  <w:style w:type="paragraph" w:styleId="Heading1">
    <w:name w:val="heading 1"/>
    <w:basedOn w:val="Normal"/>
    <w:next w:val="Normal"/>
    <w:qFormat/>
    <w:rsid w:val="00283D7A"/>
    <w:pPr>
      <w:keepNext/>
      <w:outlineLvl w:val="0"/>
    </w:pPr>
    <w:rPr>
      <w:b/>
      <w:u w:val="single"/>
    </w:rPr>
  </w:style>
  <w:style w:type="paragraph" w:styleId="Heading2">
    <w:name w:val="heading 2"/>
    <w:basedOn w:val="Normal"/>
    <w:next w:val="Normal"/>
    <w:qFormat/>
    <w:rsid w:val="00283D7A"/>
    <w:pPr>
      <w:keepNext/>
      <w:outlineLvl w:val="1"/>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tabs>
        <w:tab w:val="left" w:pos="720"/>
      </w:tabs>
      <w:ind w:left="1170" w:hanging="1170"/>
    </w:pPr>
  </w:style>
  <w:style w:type="paragraph" w:styleId="DocumentMap">
    <w:name w:val="Document Map"/>
    <w:basedOn w:val="Normal"/>
    <w:semiHidden/>
    <w:pPr>
      <w:shd w:val="clear" w:color="auto" w:fill="000080"/>
    </w:pPr>
    <w:rPr>
      <w:rFonts w:ascii="Tahoma" w:hAnsi="Tahoma"/>
    </w:rPr>
  </w:style>
  <w:style w:type="paragraph" w:styleId="BodyTextIndent">
    <w:name w:val="Body Text Indent"/>
    <w:basedOn w:val="Normal"/>
    <w:pPr>
      <w:ind w:left="720" w:hanging="360"/>
    </w:pPr>
    <w:rPr>
      <w:color w:val="000080"/>
    </w:rPr>
  </w:style>
  <w:style w:type="paragraph" w:styleId="BodyTextIndent3">
    <w:name w:val="Body Text Indent 3"/>
    <w:basedOn w:val="Normal"/>
    <w:pPr>
      <w:ind w:left="360"/>
    </w:pPr>
  </w:style>
  <w:style w:type="paragraph" w:customStyle="1" w:styleId="Matrix2">
    <w:name w:val="Matrix2"/>
    <w:basedOn w:val="Normal"/>
    <w:pPr>
      <w:spacing w:line="240" w:lineRule="atLeast"/>
      <w:ind w:right="-450"/>
    </w:pPr>
    <w:rPr>
      <w:rFonts w:ascii="Verdana" w:hAnsi="Verdana"/>
      <w:snapToGrid w:val="0"/>
      <w:color w:val="000000"/>
    </w:rPr>
  </w:style>
  <w:style w:type="paragraph" w:styleId="BalloonText">
    <w:name w:val="Balloon Text"/>
    <w:basedOn w:val="Normal"/>
    <w:semiHidden/>
    <w:rsid w:val="00852D4F"/>
    <w:rPr>
      <w:rFonts w:ascii="Tahoma" w:hAnsi="Tahoma" w:cs="Tahoma"/>
      <w:sz w:val="16"/>
      <w:szCs w:val="16"/>
    </w:rPr>
  </w:style>
  <w:style w:type="character" w:styleId="CommentReference">
    <w:name w:val="annotation reference"/>
    <w:rsid w:val="006210D9"/>
    <w:rPr>
      <w:sz w:val="16"/>
      <w:szCs w:val="16"/>
    </w:rPr>
  </w:style>
  <w:style w:type="paragraph" w:styleId="CommentText">
    <w:name w:val="annotation text"/>
    <w:basedOn w:val="Normal"/>
    <w:link w:val="CommentTextChar"/>
    <w:rsid w:val="006210D9"/>
  </w:style>
  <w:style w:type="character" w:customStyle="1" w:styleId="CommentTextChar">
    <w:name w:val="Comment Text Char"/>
    <w:basedOn w:val="DefaultParagraphFont"/>
    <w:link w:val="CommentText"/>
    <w:rsid w:val="006210D9"/>
  </w:style>
  <w:style w:type="paragraph" w:styleId="CommentSubject">
    <w:name w:val="annotation subject"/>
    <w:basedOn w:val="CommentText"/>
    <w:next w:val="CommentText"/>
    <w:link w:val="CommentSubjectChar"/>
    <w:rsid w:val="006210D9"/>
    <w:rPr>
      <w:b/>
      <w:bCs/>
    </w:rPr>
  </w:style>
  <w:style w:type="character" w:customStyle="1" w:styleId="CommentSubjectChar">
    <w:name w:val="Comment Subject Char"/>
    <w:link w:val="CommentSubject"/>
    <w:rsid w:val="006210D9"/>
    <w:rPr>
      <w:b/>
      <w:bCs/>
    </w:rPr>
  </w:style>
  <w:style w:type="paragraph" w:styleId="ListParagraph">
    <w:name w:val="List Paragraph"/>
    <w:basedOn w:val="Normal"/>
    <w:uiPriority w:val="34"/>
    <w:qFormat/>
    <w:rsid w:val="00321B6C"/>
    <w:pPr>
      <w:ind w:left="720"/>
    </w:pPr>
  </w:style>
  <w:style w:type="character" w:styleId="Hyperlink">
    <w:name w:val="Hyperlink"/>
    <w:basedOn w:val="DefaultParagraphFont"/>
    <w:rsid w:val="006C62B9"/>
    <w:rPr>
      <w:color w:val="0563C1" w:themeColor="hyperlink"/>
      <w:u w:val="single"/>
    </w:rPr>
  </w:style>
  <w:style w:type="paragraph" w:styleId="Revision">
    <w:name w:val="Revision"/>
    <w:hidden/>
    <w:uiPriority w:val="99"/>
    <w:semiHidden/>
    <w:rsid w:val="00126C00"/>
    <w:rPr>
      <w:rFonts w:ascii="Arial" w:hAnsi="Arial"/>
      <w:sz w:val="24"/>
    </w:rPr>
  </w:style>
  <w:style w:type="character" w:customStyle="1" w:styleId="ui-provider">
    <w:name w:val="ui-provider"/>
    <w:basedOn w:val="DefaultParagraphFont"/>
    <w:rsid w:val="00CA21E6"/>
  </w:style>
  <w:style w:type="paragraph" w:styleId="NormalWeb">
    <w:name w:val="Normal (Web)"/>
    <w:basedOn w:val="Normal"/>
    <w:uiPriority w:val="99"/>
    <w:unhideWhenUsed/>
    <w:rsid w:val="00085C8B"/>
    <w:pPr>
      <w:spacing w:before="100" w:beforeAutospacing="1" w:after="100" w:afterAutospacing="1"/>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6502628">
      <w:bodyDiv w:val="1"/>
      <w:marLeft w:val="0"/>
      <w:marRight w:val="0"/>
      <w:marTop w:val="0"/>
      <w:marBottom w:val="0"/>
      <w:divBdr>
        <w:top w:val="none" w:sz="0" w:space="0" w:color="auto"/>
        <w:left w:val="none" w:sz="0" w:space="0" w:color="auto"/>
        <w:bottom w:val="none" w:sz="0" w:space="0" w:color="auto"/>
        <w:right w:val="none" w:sz="0" w:space="0" w:color="auto"/>
      </w:divBdr>
    </w:div>
    <w:div w:id="1080060767">
      <w:bodyDiv w:val="1"/>
      <w:marLeft w:val="0"/>
      <w:marRight w:val="0"/>
      <w:marTop w:val="0"/>
      <w:marBottom w:val="0"/>
      <w:divBdr>
        <w:top w:val="none" w:sz="0" w:space="0" w:color="auto"/>
        <w:left w:val="none" w:sz="0" w:space="0" w:color="auto"/>
        <w:bottom w:val="none" w:sz="0" w:space="0" w:color="auto"/>
        <w:right w:val="none" w:sz="0" w:space="0" w:color="auto"/>
      </w:divBdr>
    </w:div>
    <w:div w:id="1098259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CInvoices@covered.ca.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4FEAFB-ECBC-48B4-89A1-CD22D8C07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851</Words>
  <Characters>4743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SCOPE OF WORK</vt:lpstr>
    </vt:vector>
  </TitlesOfParts>
  <Company>ORIM</Company>
  <LinksUpToDate>false</LinksUpToDate>
  <CharactersWithSpaces>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SCOPE OF WORK</dc:title>
  <dc:subject/>
  <dc:creator>Kathy Hanford</dc:creator>
  <cp:keywords/>
  <dc:description/>
  <cp:lastModifiedBy>Lynchoffersen, Darcy (CoveredCA)</cp:lastModifiedBy>
  <cp:revision>5</cp:revision>
  <cp:lastPrinted>2018-07-17T19:07:00Z</cp:lastPrinted>
  <dcterms:created xsi:type="dcterms:W3CDTF">2024-05-07T18:29:00Z</dcterms:created>
  <dcterms:modified xsi:type="dcterms:W3CDTF">2025-07-23T21:19:00Z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b8fe692-65eb-452b-9080-c3b135e23679_Enabled">
    <vt:lpwstr>true</vt:lpwstr>
  </property>
  <property fmtid="{D5CDD505-2E9C-101B-9397-08002B2CF9AE}" pid="3" name="MSIP_Label_1b8fe692-65eb-452b-9080-c3b135e23679_SetDate">
    <vt:lpwstr>2024-02-13T22:32:27Z</vt:lpwstr>
  </property>
  <property fmtid="{D5CDD505-2E9C-101B-9397-08002B2CF9AE}" pid="4" name="MSIP_Label_1b8fe692-65eb-452b-9080-c3b135e23679_Method">
    <vt:lpwstr>Standard</vt:lpwstr>
  </property>
  <property fmtid="{D5CDD505-2E9C-101B-9397-08002B2CF9AE}" pid="5" name="MSIP_Label_1b8fe692-65eb-452b-9080-c3b135e23679_Name">
    <vt:lpwstr>defa4170-0d19-0005-0004-bc88714345d2</vt:lpwstr>
  </property>
  <property fmtid="{D5CDD505-2E9C-101B-9397-08002B2CF9AE}" pid="6" name="MSIP_Label_1b8fe692-65eb-452b-9080-c3b135e23679_SiteId">
    <vt:lpwstr>466d2f7d-b142-4b9c-8cdd-eba5537a0f27</vt:lpwstr>
  </property>
  <property fmtid="{D5CDD505-2E9C-101B-9397-08002B2CF9AE}" pid="7" name="MSIP_Label_1b8fe692-65eb-452b-9080-c3b135e23679_ActionId">
    <vt:lpwstr>05ed871d-0b70-4553-ab24-4aa7bc611683</vt:lpwstr>
  </property>
  <property fmtid="{D5CDD505-2E9C-101B-9397-08002B2CF9AE}" pid="8" name="MSIP_Label_1b8fe692-65eb-452b-9080-c3b135e23679_ContentBits">
    <vt:lpwstr>0</vt:lpwstr>
  </property>
</Properties>
</file>